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FB21D" w14:textId="25188C15" w:rsidR="0043636E" w:rsidRDefault="00CD0C54" w:rsidP="00287F04">
      <w:pPr>
        <w:pStyle w:val="Title"/>
        <w:pBdr>
          <w:bottom w:val="single" w:sz="8" w:space="11" w:color="4F81BD" w:themeColor="accent1"/>
        </w:pBdr>
        <w:spacing w:after="120"/>
        <w:jc w:val="center"/>
        <w:rPr>
          <w:b/>
          <w:color w:val="365F91" w:themeColor="accent1" w:themeShade="BF"/>
          <w:sz w:val="28"/>
        </w:rPr>
      </w:pPr>
      <w:r>
        <w:rPr>
          <w:b/>
          <w:noProof/>
          <w:sz w:val="32"/>
        </w:rPr>
        <w:drawing>
          <wp:anchor distT="0" distB="0" distL="114300" distR="114300" simplePos="0" relativeHeight="251658240" behindDoc="1" locked="0" layoutInCell="1" allowOverlap="1" wp14:anchorId="4A078898" wp14:editId="1E100EFB">
            <wp:simplePos x="0" y="0"/>
            <wp:positionH relativeFrom="column">
              <wp:posOffset>-165100</wp:posOffset>
            </wp:positionH>
            <wp:positionV relativeFrom="paragraph">
              <wp:posOffset>-117622</wp:posOffset>
            </wp:positionV>
            <wp:extent cx="1584960" cy="118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960" cy="1188720"/>
                    </a:xfrm>
                    <a:prstGeom prst="rect">
                      <a:avLst/>
                    </a:prstGeom>
                  </pic:spPr>
                </pic:pic>
              </a:graphicData>
            </a:graphic>
            <wp14:sizeRelH relativeFrom="page">
              <wp14:pctWidth>0</wp14:pctWidth>
            </wp14:sizeRelH>
            <wp14:sizeRelV relativeFrom="page">
              <wp14:pctHeight>0</wp14:pctHeight>
            </wp14:sizeRelV>
          </wp:anchor>
        </w:drawing>
      </w:r>
      <w:r w:rsidR="00907027" w:rsidRPr="00907027">
        <w:rPr>
          <w:b/>
          <w:sz w:val="32"/>
        </w:rPr>
        <w:t>UNITED STATES PROBATION OFFICE</w:t>
      </w:r>
      <w:r w:rsidR="00907027" w:rsidRPr="00907027">
        <w:rPr>
          <w:b/>
          <w:sz w:val="32"/>
        </w:rPr>
        <w:br/>
        <w:t>WESTERN DISTRICT OF NEW YORK</w:t>
      </w:r>
      <w:r w:rsidR="00D62FAB">
        <w:rPr>
          <w:b/>
          <w:sz w:val="32"/>
        </w:rPr>
        <w:br/>
      </w:r>
      <w:r w:rsidR="00D62FAB">
        <w:rPr>
          <w:b/>
          <w:sz w:val="32"/>
        </w:rPr>
        <w:br/>
      </w:r>
      <w:r w:rsidR="00D62FAB" w:rsidRPr="00D62FAB">
        <w:rPr>
          <w:b/>
          <w:color w:val="365F91" w:themeColor="accent1" w:themeShade="BF"/>
          <w:sz w:val="28"/>
        </w:rPr>
        <w:t xml:space="preserve">Vacancy Announcement No. </w:t>
      </w:r>
      <w:r w:rsidR="00E41921">
        <w:rPr>
          <w:b/>
          <w:color w:val="365F91" w:themeColor="accent1" w:themeShade="BF"/>
          <w:sz w:val="28"/>
        </w:rPr>
        <w:t>21-06</w:t>
      </w:r>
    </w:p>
    <w:p w14:paraId="07F0D1AA" w14:textId="77777777" w:rsidR="001D123C" w:rsidRDefault="00D62FAB" w:rsidP="005B3A6D">
      <w:pPr>
        <w:pStyle w:val="Title"/>
        <w:pBdr>
          <w:bottom w:val="single" w:sz="8" w:space="11" w:color="4F81BD" w:themeColor="accent1"/>
        </w:pBdr>
        <w:spacing w:after="120"/>
        <w:rPr>
          <w:color w:val="auto"/>
          <w:sz w:val="24"/>
          <w:szCs w:val="24"/>
        </w:rPr>
      </w:pPr>
      <w:r>
        <w:rPr>
          <w:b/>
          <w:color w:val="365F91" w:themeColor="accent1" w:themeShade="BF"/>
          <w:sz w:val="28"/>
        </w:rPr>
        <w:br/>
      </w:r>
    </w:p>
    <w:p w14:paraId="3CA8130A" w14:textId="01FBF785" w:rsidR="00EA269D" w:rsidRPr="0045096D" w:rsidRDefault="00287F04" w:rsidP="0045096D">
      <w:pPr>
        <w:pStyle w:val="Title"/>
        <w:pBdr>
          <w:bottom w:val="single" w:sz="8" w:space="11" w:color="4F81BD" w:themeColor="accent1"/>
        </w:pBdr>
        <w:spacing w:after="120"/>
        <w:jc w:val="center"/>
        <w:rPr>
          <w:b/>
          <w:color w:val="365F91" w:themeColor="accent1" w:themeShade="BF"/>
          <w:sz w:val="28"/>
          <w:u w:val="single"/>
        </w:rPr>
      </w:pPr>
      <w:r>
        <w:rPr>
          <w:color w:val="auto"/>
          <w:sz w:val="24"/>
          <w:szCs w:val="24"/>
        </w:rPr>
        <w:t xml:space="preserve">Opening Date: </w:t>
      </w:r>
      <w:r w:rsidR="007D0536">
        <w:rPr>
          <w:color w:val="auto"/>
          <w:sz w:val="24"/>
          <w:szCs w:val="24"/>
        </w:rPr>
        <w:t xml:space="preserve"> </w:t>
      </w:r>
      <w:r w:rsidR="00E41921">
        <w:rPr>
          <w:color w:val="auto"/>
          <w:sz w:val="24"/>
          <w:szCs w:val="24"/>
          <w:u w:val="single"/>
        </w:rPr>
        <w:t>March 29</w:t>
      </w:r>
      <w:r w:rsidR="00901EC6">
        <w:rPr>
          <w:color w:val="auto"/>
          <w:sz w:val="24"/>
          <w:szCs w:val="24"/>
          <w:u w:val="single"/>
        </w:rPr>
        <w:t>, 20</w:t>
      </w:r>
      <w:r w:rsidR="00E41921">
        <w:rPr>
          <w:color w:val="auto"/>
          <w:sz w:val="24"/>
          <w:szCs w:val="24"/>
          <w:u w:val="single"/>
        </w:rPr>
        <w:t>21</w:t>
      </w:r>
      <w:r>
        <w:rPr>
          <w:color w:val="auto"/>
          <w:sz w:val="24"/>
          <w:szCs w:val="24"/>
        </w:rPr>
        <w:t xml:space="preserve"> </w:t>
      </w:r>
      <w:r w:rsidR="001D123C">
        <w:rPr>
          <w:color w:val="auto"/>
          <w:sz w:val="24"/>
          <w:szCs w:val="24"/>
        </w:rPr>
        <w:t xml:space="preserve">       </w:t>
      </w:r>
      <w:r>
        <w:rPr>
          <w:color w:val="auto"/>
          <w:sz w:val="24"/>
          <w:szCs w:val="24"/>
        </w:rPr>
        <w:t xml:space="preserve">Closing </w:t>
      </w:r>
      <w:r w:rsidR="00D62FAB" w:rsidRPr="00D62FAB">
        <w:rPr>
          <w:color w:val="auto"/>
          <w:sz w:val="24"/>
          <w:szCs w:val="24"/>
        </w:rPr>
        <w:t>Date</w:t>
      </w:r>
      <w:r w:rsidR="00D62FAB" w:rsidRPr="00287F04">
        <w:rPr>
          <w:color w:val="auto"/>
          <w:sz w:val="24"/>
          <w:szCs w:val="24"/>
        </w:rPr>
        <w:t xml:space="preserve">: </w:t>
      </w:r>
      <w:r w:rsidR="00E41921">
        <w:rPr>
          <w:color w:val="auto"/>
          <w:sz w:val="24"/>
          <w:szCs w:val="24"/>
          <w:u w:val="single"/>
        </w:rPr>
        <w:t>April</w:t>
      </w:r>
      <w:r w:rsidR="00901EC6">
        <w:rPr>
          <w:color w:val="auto"/>
          <w:sz w:val="24"/>
          <w:szCs w:val="24"/>
          <w:u w:val="single"/>
        </w:rPr>
        <w:t xml:space="preserve"> </w:t>
      </w:r>
      <w:r w:rsidR="0091410E">
        <w:rPr>
          <w:color w:val="auto"/>
          <w:sz w:val="24"/>
          <w:szCs w:val="24"/>
          <w:u w:val="single"/>
        </w:rPr>
        <w:t>1</w:t>
      </w:r>
      <w:r w:rsidR="00E41921">
        <w:rPr>
          <w:color w:val="auto"/>
          <w:sz w:val="24"/>
          <w:szCs w:val="24"/>
          <w:u w:val="single"/>
        </w:rPr>
        <w:t>9</w:t>
      </w:r>
      <w:r w:rsidR="00901EC6">
        <w:rPr>
          <w:color w:val="auto"/>
          <w:sz w:val="24"/>
          <w:szCs w:val="24"/>
          <w:u w:val="single"/>
        </w:rPr>
        <w:t>, 20</w:t>
      </w:r>
      <w:r w:rsidR="00E41921">
        <w:rPr>
          <w:color w:val="auto"/>
          <w:sz w:val="24"/>
          <w:szCs w:val="24"/>
          <w:u w:val="single"/>
        </w:rPr>
        <w:t>21</w:t>
      </w:r>
      <w:r w:rsidR="0045096D">
        <w:rPr>
          <w:color w:val="auto"/>
          <w:sz w:val="24"/>
          <w:szCs w:val="24"/>
          <w:u w:val="single"/>
        </w:rPr>
        <w:t xml:space="preserve">  </w:t>
      </w:r>
    </w:p>
    <w:p w14:paraId="16EF4DE3" w14:textId="77777777" w:rsidR="00ED2CE3" w:rsidRPr="00D62FAB" w:rsidRDefault="00ED2CE3" w:rsidP="00ED2CE3">
      <w:pPr>
        <w:spacing w:after="120"/>
        <w:rPr>
          <w:rFonts w:asciiTheme="majorHAnsi" w:hAnsiTheme="majorHAnsi"/>
          <w:b/>
          <w:sz w:val="22"/>
          <w:szCs w:val="22"/>
        </w:rPr>
      </w:pPr>
      <w:r w:rsidRPr="00D62FAB">
        <w:rPr>
          <w:rFonts w:asciiTheme="majorHAnsi" w:hAnsiTheme="majorHAnsi"/>
          <w:sz w:val="22"/>
          <w:szCs w:val="22"/>
        </w:rPr>
        <w:t>Position:</w:t>
      </w:r>
      <w:r w:rsidRPr="00D62FAB">
        <w:rPr>
          <w:rFonts w:asciiTheme="majorHAnsi" w:hAnsiTheme="majorHAnsi"/>
          <w:sz w:val="22"/>
          <w:szCs w:val="22"/>
        </w:rPr>
        <w:tab/>
      </w:r>
      <w:r w:rsidRPr="00D62FAB">
        <w:rPr>
          <w:rFonts w:asciiTheme="majorHAnsi" w:hAnsiTheme="majorHAnsi"/>
          <w:sz w:val="22"/>
          <w:szCs w:val="22"/>
        </w:rPr>
        <w:tab/>
      </w:r>
      <w:r w:rsidRPr="00D62FAB">
        <w:rPr>
          <w:rFonts w:asciiTheme="majorHAnsi" w:hAnsiTheme="majorHAnsi"/>
          <w:sz w:val="22"/>
          <w:szCs w:val="22"/>
        </w:rPr>
        <w:tab/>
      </w:r>
      <w:r w:rsidR="00191A7E">
        <w:rPr>
          <w:rFonts w:asciiTheme="majorHAnsi" w:hAnsiTheme="majorHAnsi"/>
          <w:b/>
          <w:sz w:val="22"/>
          <w:szCs w:val="22"/>
        </w:rPr>
        <w:t>SUPPORT SPECIALIST</w:t>
      </w:r>
    </w:p>
    <w:p w14:paraId="758BBC7A" w14:textId="286DB6A7" w:rsidR="00ED2CE3" w:rsidRPr="00D62FAB" w:rsidRDefault="00ED2CE3" w:rsidP="00ED2CE3">
      <w:pPr>
        <w:spacing w:after="120"/>
        <w:rPr>
          <w:rFonts w:asciiTheme="majorHAnsi" w:hAnsiTheme="majorHAnsi"/>
          <w:sz w:val="22"/>
          <w:szCs w:val="22"/>
        </w:rPr>
      </w:pPr>
      <w:r w:rsidRPr="00D62FAB">
        <w:rPr>
          <w:rFonts w:asciiTheme="majorHAnsi" w:hAnsiTheme="majorHAnsi"/>
          <w:sz w:val="22"/>
          <w:szCs w:val="22"/>
        </w:rPr>
        <w:t>Position Location:</w:t>
      </w:r>
      <w:r w:rsidRPr="00D62FAB">
        <w:rPr>
          <w:rFonts w:asciiTheme="majorHAnsi" w:hAnsiTheme="majorHAnsi"/>
          <w:sz w:val="22"/>
          <w:szCs w:val="22"/>
        </w:rPr>
        <w:tab/>
      </w:r>
      <w:r w:rsidRPr="00D62FAB">
        <w:rPr>
          <w:rFonts w:asciiTheme="majorHAnsi" w:hAnsiTheme="majorHAnsi"/>
          <w:sz w:val="22"/>
          <w:szCs w:val="22"/>
        </w:rPr>
        <w:tab/>
        <w:t xml:space="preserve">Western District of New York – </w:t>
      </w:r>
      <w:r w:rsidR="00E41921">
        <w:rPr>
          <w:rFonts w:asciiTheme="majorHAnsi" w:hAnsiTheme="majorHAnsi"/>
          <w:sz w:val="22"/>
          <w:szCs w:val="22"/>
        </w:rPr>
        <w:t>Rochester</w:t>
      </w:r>
    </w:p>
    <w:p w14:paraId="0CCA8B4F" w14:textId="77777777" w:rsidR="00ED2CE3" w:rsidRDefault="00ED2CE3" w:rsidP="003A7D6E">
      <w:pPr>
        <w:spacing w:after="120"/>
        <w:rPr>
          <w:rFonts w:asciiTheme="majorHAnsi" w:hAnsiTheme="majorHAnsi"/>
          <w:sz w:val="22"/>
          <w:szCs w:val="22"/>
        </w:rPr>
      </w:pPr>
      <w:r w:rsidRPr="00D62FAB">
        <w:rPr>
          <w:rFonts w:asciiTheme="majorHAnsi" w:hAnsiTheme="majorHAnsi"/>
          <w:sz w:val="22"/>
          <w:szCs w:val="22"/>
        </w:rPr>
        <w:t>Salary Range:</w:t>
      </w:r>
      <w:r w:rsidRPr="00D62FAB">
        <w:rPr>
          <w:rFonts w:asciiTheme="majorHAnsi" w:hAnsiTheme="majorHAnsi"/>
          <w:sz w:val="22"/>
          <w:szCs w:val="22"/>
        </w:rPr>
        <w:tab/>
      </w:r>
      <w:r w:rsidRPr="00D62FAB">
        <w:rPr>
          <w:rFonts w:asciiTheme="majorHAnsi" w:hAnsiTheme="majorHAnsi"/>
          <w:sz w:val="22"/>
          <w:szCs w:val="22"/>
        </w:rPr>
        <w:tab/>
      </w:r>
      <w:r w:rsidRPr="00D62FAB">
        <w:rPr>
          <w:rFonts w:asciiTheme="majorHAnsi" w:hAnsiTheme="majorHAnsi"/>
          <w:sz w:val="22"/>
          <w:szCs w:val="22"/>
        </w:rPr>
        <w:tab/>
      </w:r>
      <w:r w:rsidR="003A7D6E">
        <w:rPr>
          <w:rFonts w:asciiTheme="majorHAnsi" w:hAnsiTheme="majorHAnsi"/>
          <w:sz w:val="22"/>
          <w:szCs w:val="22"/>
        </w:rPr>
        <w:t>Court Personnel System (CL 23/24)</w:t>
      </w:r>
    </w:p>
    <w:p w14:paraId="514F1A42" w14:textId="4AB15EDA" w:rsidR="007A6806" w:rsidRDefault="003A7D6E" w:rsidP="00ED2CE3">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CL 23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00901EC6">
        <w:rPr>
          <w:rFonts w:asciiTheme="majorHAnsi" w:hAnsiTheme="majorHAnsi"/>
          <w:sz w:val="22"/>
          <w:szCs w:val="22"/>
        </w:rPr>
        <w:t>34,</w:t>
      </w:r>
      <w:r w:rsidR="001D1406">
        <w:rPr>
          <w:rFonts w:asciiTheme="majorHAnsi" w:hAnsiTheme="majorHAnsi"/>
          <w:sz w:val="22"/>
          <w:szCs w:val="22"/>
        </w:rPr>
        <w:t>945</w:t>
      </w:r>
      <w:r w:rsidR="00901EC6">
        <w:rPr>
          <w:rFonts w:asciiTheme="majorHAnsi" w:hAnsiTheme="majorHAnsi"/>
          <w:sz w:val="22"/>
          <w:szCs w:val="22"/>
        </w:rPr>
        <w:t xml:space="preserve"> - $</w:t>
      </w:r>
      <w:r w:rsidR="001D1406">
        <w:rPr>
          <w:rFonts w:asciiTheme="majorHAnsi" w:hAnsiTheme="majorHAnsi"/>
          <w:sz w:val="22"/>
          <w:szCs w:val="22"/>
        </w:rPr>
        <w:t>56,790</w:t>
      </w:r>
    </w:p>
    <w:p w14:paraId="62AF3788" w14:textId="70046438" w:rsidR="0089043E" w:rsidRDefault="003A7D6E" w:rsidP="00ED2CE3">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CL 24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00901EC6">
        <w:rPr>
          <w:rFonts w:asciiTheme="majorHAnsi" w:hAnsiTheme="majorHAnsi"/>
          <w:sz w:val="22"/>
          <w:szCs w:val="22"/>
        </w:rPr>
        <w:t>3</w:t>
      </w:r>
      <w:r w:rsidR="001D1406">
        <w:rPr>
          <w:rFonts w:asciiTheme="majorHAnsi" w:hAnsiTheme="majorHAnsi"/>
          <w:sz w:val="22"/>
          <w:szCs w:val="22"/>
        </w:rPr>
        <w:t>8</w:t>
      </w:r>
      <w:r w:rsidR="00901EC6">
        <w:rPr>
          <w:rFonts w:asciiTheme="majorHAnsi" w:hAnsiTheme="majorHAnsi"/>
          <w:sz w:val="22"/>
          <w:szCs w:val="22"/>
        </w:rPr>
        <w:t>,</w:t>
      </w:r>
      <w:r w:rsidR="001D1406">
        <w:rPr>
          <w:rFonts w:asciiTheme="majorHAnsi" w:hAnsiTheme="majorHAnsi"/>
          <w:sz w:val="22"/>
          <w:szCs w:val="22"/>
        </w:rPr>
        <w:t>694</w:t>
      </w:r>
      <w:r w:rsidR="00901EC6">
        <w:rPr>
          <w:rFonts w:asciiTheme="majorHAnsi" w:hAnsiTheme="majorHAnsi"/>
          <w:sz w:val="22"/>
          <w:szCs w:val="22"/>
        </w:rPr>
        <w:t xml:space="preserve"> - $6</w:t>
      </w:r>
      <w:r w:rsidR="001D1406">
        <w:rPr>
          <w:rFonts w:asciiTheme="majorHAnsi" w:hAnsiTheme="majorHAnsi"/>
          <w:sz w:val="22"/>
          <w:szCs w:val="22"/>
        </w:rPr>
        <w:t>2,904</w:t>
      </w:r>
    </w:p>
    <w:p w14:paraId="76F24946" w14:textId="77777777" w:rsidR="003A7D6E" w:rsidRDefault="003A7D6E" w:rsidP="0089043E">
      <w:pPr>
        <w:rPr>
          <w:rFonts w:asciiTheme="majorHAnsi" w:hAnsiTheme="majorHAnsi"/>
          <w:sz w:val="18"/>
          <w:szCs w:val="22"/>
        </w:rPr>
      </w:pPr>
    </w:p>
    <w:p w14:paraId="47F1FFB6" w14:textId="3BE3FA62" w:rsidR="00ED2CE3" w:rsidRDefault="008C7261" w:rsidP="00E6149F">
      <w:pPr>
        <w:ind w:left="2880"/>
        <w:rPr>
          <w:rFonts w:asciiTheme="majorHAnsi" w:hAnsiTheme="majorHAnsi"/>
          <w:sz w:val="18"/>
          <w:szCs w:val="22"/>
        </w:rPr>
      </w:pPr>
      <w:r>
        <w:rPr>
          <w:rFonts w:asciiTheme="majorHAnsi" w:hAnsiTheme="majorHAnsi"/>
          <w:sz w:val="18"/>
          <w:szCs w:val="22"/>
        </w:rPr>
        <w:t xml:space="preserve">Pay Table </w:t>
      </w:r>
      <w:r w:rsidR="001D1406">
        <w:rPr>
          <w:rFonts w:asciiTheme="majorHAnsi" w:hAnsiTheme="majorHAnsi"/>
          <w:sz w:val="18"/>
          <w:szCs w:val="22"/>
        </w:rPr>
        <w:t>RUS</w:t>
      </w:r>
      <w:r w:rsidR="003A7D6E">
        <w:rPr>
          <w:rFonts w:asciiTheme="majorHAnsi" w:hAnsiTheme="majorHAnsi"/>
          <w:sz w:val="18"/>
          <w:szCs w:val="22"/>
        </w:rPr>
        <w:t xml:space="preserve"> – starting salary is dependent upon qualifications.</w:t>
      </w:r>
    </w:p>
    <w:p w14:paraId="29EBB792" w14:textId="77777777" w:rsidR="003A7D6E" w:rsidRPr="003A7D6E" w:rsidRDefault="003A7D6E" w:rsidP="003A7D6E">
      <w:pPr>
        <w:rPr>
          <w:rFonts w:asciiTheme="majorHAnsi" w:hAnsiTheme="majorHAnsi"/>
          <w:sz w:val="18"/>
          <w:szCs w:val="22"/>
        </w:rPr>
      </w:pPr>
      <w:r>
        <w:rPr>
          <w:rFonts w:asciiTheme="majorHAnsi" w:hAnsiTheme="majorHAnsi"/>
          <w:sz w:val="18"/>
          <w:szCs w:val="22"/>
        </w:rPr>
        <w:tab/>
      </w:r>
      <w:r>
        <w:rPr>
          <w:rFonts w:asciiTheme="majorHAnsi" w:hAnsiTheme="majorHAnsi"/>
          <w:sz w:val="18"/>
          <w:szCs w:val="22"/>
        </w:rPr>
        <w:tab/>
      </w:r>
      <w:r>
        <w:rPr>
          <w:rFonts w:asciiTheme="majorHAnsi" w:hAnsiTheme="majorHAnsi"/>
          <w:sz w:val="18"/>
          <w:szCs w:val="22"/>
        </w:rPr>
        <w:tab/>
      </w:r>
      <w:r>
        <w:rPr>
          <w:rFonts w:asciiTheme="majorHAnsi" w:hAnsiTheme="majorHAnsi"/>
          <w:sz w:val="18"/>
          <w:szCs w:val="22"/>
        </w:rPr>
        <w:tab/>
        <w:t>*</w:t>
      </w:r>
      <w:r w:rsidR="004B38C4">
        <w:rPr>
          <w:rFonts w:asciiTheme="majorHAnsi" w:hAnsiTheme="majorHAnsi"/>
          <w:sz w:val="18"/>
          <w:szCs w:val="22"/>
        </w:rPr>
        <w:t>Appointment at CL 23 offers future promotion potential to CL 24 without further competition.</w:t>
      </w:r>
    </w:p>
    <w:p w14:paraId="52EE1655" w14:textId="77777777" w:rsidR="00E6149F" w:rsidRPr="00D62FAB" w:rsidRDefault="00E6149F" w:rsidP="00E6149F">
      <w:pPr>
        <w:ind w:left="2880"/>
        <w:rPr>
          <w:rFonts w:asciiTheme="majorHAnsi" w:hAnsiTheme="majorHAnsi"/>
          <w:sz w:val="22"/>
          <w:szCs w:val="22"/>
        </w:rPr>
      </w:pPr>
    </w:p>
    <w:p w14:paraId="12DBA0DC" w14:textId="29121DFD" w:rsidR="0073217B" w:rsidRPr="00D62FAB" w:rsidRDefault="00ED2CE3" w:rsidP="002A1327">
      <w:pPr>
        <w:rPr>
          <w:rFonts w:asciiTheme="majorHAnsi" w:hAnsiTheme="majorHAnsi"/>
          <w:sz w:val="22"/>
          <w:szCs w:val="22"/>
        </w:rPr>
      </w:pPr>
      <w:r w:rsidRPr="00D62FAB">
        <w:rPr>
          <w:rFonts w:asciiTheme="majorHAnsi" w:hAnsiTheme="majorHAnsi"/>
          <w:sz w:val="22"/>
          <w:szCs w:val="22"/>
        </w:rPr>
        <w:t>Starting Date:</w:t>
      </w:r>
      <w:r w:rsidRPr="00D62FAB">
        <w:rPr>
          <w:rFonts w:asciiTheme="majorHAnsi" w:hAnsiTheme="majorHAnsi"/>
          <w:sz w:val="22"/>
          <w:szCs w:val="22"/>
        </w:rPr>
        <w:tab/>
      </w:r>
      <w:r w:rsidRPr="00D62FAB">
        <w:rPr>
          <w:rFonts w:asciiTheme="majorHAnsi" w:hAnsiTheme="majorHAnsi"/>
          <w:sz w:val="22"/>
          <w:szCs w:val="22"/>
        </w:rPr>
        <w:tab/>
      </w:r>
      <w:r w:rsidRPr="00D62FAB">
        <w:rPr>
          <w:rFonts w:asciiTheme="majorHAnsi" w:hAnsiTheme="majorHAnsi"/>
          <w:sz w:val="22"/>
          <w:szCs w:val="22"/>
        </w:rPr>
        <w:tab/>
      </w:r>
      <w:r w:rsidR="001D1406">
        <w:rPr>
          <w:rFonts w:asciiTheme="majorHAnsi" w:hAnsiTheme="majorHAnsi"/>
          <w:sz w:val="22"/>
          <w:szCs w:val="22"/>
        </w:rPr>
        <w:t>May 2021</w:t>
      </w:r>
    </w:p>
    <w:p w14:paraId="0EB6D391" w14:textId="77777777" w:rsidR="00ED2CE3" w:rsidRDefault="00ED2CE3" w:rsidP="00FC4192">
      <w:pPr>
        <w:rPr>
          <w:rStyle w:val="BookTitle"/>
        </w:rPr>
      </w:pPr>
      <w:r w:rsidRPr="00287F04">
        <w:rPr>
          <w:noProof/>
          <w:highlight w:val="yellow"/>
        </w:rPr>
        <mc:AlternateContent>
          <mc:Choice Requires="wps">
            <w:drawing>
              <wp:anchor distT="0" distB="0" distL="114300" distR="114300" simplePos="0" relativeHeight="251659264" behindDoc="0" locked="0" layoutInCell="1" allowOverlap="1" wp14:anchorId="691B6BE7" wp14:editId="5C076A03">
                <wp:simplePos x="0" y="0"/>
                <wp:positionH relativeFrom="column">
                  <wp:posOffset>-17145</wp:posOffset>
                </wp:positionH>
                <wp:positionV relativeFrom="paragraph">
                  <wp:posOffset>97862</wp:posOffset>
                </wp:positionV>
                <wp:extent cx="689800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689800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0719A7"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7.7pt" to="541.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" strokecolor="#4579b8 [3044]" strokeweight="1.25pt"/>
            </w:pict>
          </mc:Fallback>
        </mc:AlternateContent>
      </w:r>
    </w:p>
    <w:p w14:paraId="16DF2BA2" w14:textId="1DB51BA9" w:rsidR="004127CA" w:rsidRDefault="00FC4192" w:rsidP="004127CA">
      <w:pPr>
        <w:spacing w:after="120"/>
        <w:jc w:val="both"/>
        <w:rPr>
          <w:rStyle w:val="SubtleEmphasis"/>
          <w:rFonts w:asciiTheme="majorHAnsi" w:hAnsiTheme="majorHAnsi"/>
          <w:i w:val="0"/>
          <w:color w:val="auto"/>
          <w:sz w:val="22"/>
          <w:szCs w:val="22"/>
        </w:rPr>
      </w:pPr>
      <w:r w:rsidRPr="00CD0C54">
        <w:rPr>
          <w:rStyle w:val="SubtleEmphasis"/>
          <w:rFonts w:asciiTheme="majorHAnsi" w:hAnsiTheme="majorHAnsi"/>
          <w:i w:val="0"/>
          <w:color w:val="auto"/>
          <w:sz w:val="22"/>
          <w:szCs w:val="22"/>
        </w:rPr>
        <w:t xml:space="preserve">The </w:t>
      </w:r>
      <w:r w:rsidR="007A6806">
        <w:rPr>
          <w:rStyle w:val="SubtleEmphasis"/>
          <w:rFonts w:asciiTheme="majorHAnsi" w:hAnsiTheme="majorHAnsi"/>
          <w:i w:val="0"/>
          <w:color w:val="auto"/>
          <w:sz w:val="22"/>
          <w:szCs w:val="22"/>
        </w:rPr>
        <w:t xml:space="preserve">U.S. Probation &amp; Pretrial Services Office for the </w:t>
      </w:r>
      <w:r w:rsidRPr="00CD0C54">
        <w:rPr>
          <w:rStyle w:val="SubtleEmphasis"/>
          <w:rFonts w:asciiTheme="majorHAnsi" w:hAnsiTheme="majorHAnsi"/>
          <w:i w:val="0"/>
          <w:color w:val="auto"/>
          <w:sz w:val="22"/>
          <w:szCs w:val="22"/>
        </w:rPr>
        <w:t>Western District of New York encompasses 17 counties and consists</w:t>
      </w:r>
      <w:r w:rsidR="008C7261">
        <w:rPr>
          <w:rStyle w:val="SubtleEmphasis"/>
          <w:rFonts w:asciiTheme="majorHAnsi" w:hAnsiTheme="majorHAnsi"/>
          <w:i w:val="0"/>
          <w:color w:val="auto"/>
          <w:sz w:val="22"/>
          <w:szCs w:val="22"/>
        </w:rPr>
        <w:t xml:space="preserve"> of two offices.  </w:t>
      </w:r>
      <w:r w:rsidR="0082460E" w:rsidRPr="00C20F3B">
        <w:rPr>
          <w:rStyle w:val="SubtleEmphasis"/>
          <w:rFonts w:asciiTheme="majorHAnsi" w:hAnsiTheme="majorHAnsi"/>
          <w:i w:val="0"/>
          <w:color w:val="auto"/>
          <w:sz w:val="22"/>
          <w:szCs w:val="22"/>
        </w:rPr>
        <w:t>There are t</w:t>
      </w:r>
      <w:r w:rsidR="0082460E">
        <w:rPr>
          <w:rStyle w:val="SubtleEmphasis"/>
          <w:rFonts w:asciiTheme="majorHAnsi" w:hAnsiTheme="majorHAnsi"/>
          <w:i w:val="0"/>
          <w:color w:val="auto"/>
          <w:sz w:val="22"/>
          <w:szCs w:val="22"/>
        </w:rPr>
        <w:t>hree</w:t>
      </w:r>
      <w:r w:rsidR="0082460E" w:rsidRPr="00C20F3B">
        <w:rPr>
          <w:rStyle w:val="SubtleEmphasis"/>
          <w:rFonts w:asciiTheme="majorHAnsi" w:hAnsiTheme="majorHAnsi"/>
          <w:i w:val="0"/>
          <w:color w:val="auto"/>
          <w:sz w:val="22"/>
          <w:szCs w:val="22"/>
        </w:rPr>
        <w:t xml:space="preserve"> district court judges, five senior judges, and seven </w:t>
      </w:r>
      <w:r w:rsidR="0082460E" w:rsidRPr="00815B83">
        <w:rPr>
          <w:rStyle w:val="SubtleEmphasis"/>
          <w:rFonts w:asciiTheme="majorHAnsi" w:hAnsiTheme="majorHAnsi"/>
          <w:i w:val="0"/>
          <w:color w:val="auto"/>
          <w:sz w:val="22"/>
          <w:szCs w:val="22"/>
        </w:rPr>
        <w:t xml:space="preserve">magistrate judges.  </w:t>
      </w:r>
      <w:r w:rsidR="00ED4BAB">
        <w:rPr>
          <w:rStyle w:val="SubtleEmphasis"/>
          <w:rFonts w:asciiTheme="majorHAnsi" w:hAnsiTheme="majorHAnsi"/>
          <w:i w:val="0"/>
          <w:color w:val="auto"/>
          <w:sz w:val="22"/>
          <w:szCs w:val="22"/>
        </w:rPr>
        <w:t>T</w:t>
      </w:r>
      <w:r w:rsidRPr="00CD0C54">
        <w:rPr>
          <w:rStyle w:val="SubtleEmphasis"/>
          <w:rFonts w:asciiTheme="majorHAnsi" w:hAnsiTheme="majorHAnsi"/>
          <w:i w:val="0"/>
          <w:color w:val="auto"/>
          <w:sz w:val="22"/>
          <w:szCs w:val="22"/>
        </w:rPr>
        <w:t xml:space="preserve">he probation office is headquartered in Buffalo and has one division office in Rochester.  The vacant position is available in the </w:t>
      </w:r>
      <w:r w:rsidR="001D1406">
        <w:rPr>
          <w:rStyle w:val="SubtleEmphasis"/>
          <w:rFonts w:asciiTheme="majorHAnsi" w:hAnsiTheme="majorHAnsi"/>
          <w:b/>
          <w:i w:val="0"/>
          <w:color w:val="auto"/>
          <w:sz w:val="22"/>
          <w:szCs w:val="22"/>
        </w:rPr>
        <w:t>Rochester</w:t>
      </w:r>
      <w:r w:rsidRPr="00CD0C54">
        <w:rPr>
          <w:rStyle w:val="SubtleEmphasis"/>
          <w:rFonts w:asciiTheme="majorHAnsi" w:hAnsiTheme="majorHAnsi"/>
          <w:i w:val="0"/>
          <w:color w:val="auto"/>
          <w:sz w:val="22"/>
          <w:szCs w:val="22"/>
        </w:rPr>
        <w:t xml:space="preserve"> office.</w:t>
      </w:r>
      <w:r w:rsidR="0089548A">
        <w:rPr>
          <w:rStyle w:val="SubtleEmphasis"/>
          <w:rFonts w:asciiTheme="majorHAnsi" w:hAnsiTheme="majorHAnsi"/>
          <w:i w:val="0"/>
          <w:color w:val="auto"/>
          <w:sz w:val="22"/>
          <w:szCs w:val="22"/>
        </w:rPr>
        <w:t xml:space="preserve">  </w:t>
      </w:r>
    </w:p>
    <w:p w14:paraId="0A99A40C" w14:textId="77777777" w:rsidR="0098663F" w:rsidRPr="0098663F" w:rsidRDefault="005231B1" w:rsidP="0098663F">
      <w:pPr>
        <w:jc w:val="both"/>
        <w:rPr>
          <w:rFonts w:asciiTheme="majorHAnsi" w:hAnsiTheme="majorHAnsi" w:cs="Arial"/>
          <w:sz w:val="22"/>
          <w:szCs w:val="20"/>
        </w:rPr>
      </w:pPr>
      <w:r>
        <w:rPr>
          <w:rFonts w:asciiTheme="majorHAnsi" w:hAnsiTheme="majorHAnsi" w:cs="Arial"/>
          <w:sz w:val="22"/>
          <w:szCs w:val="20"/>
        </w:rPr>
        <w:t>Support Specialists</w:t>
      </w:r>
      <w:r w:rsidR="0098663F" w:rsidRPr="0098663F">
        <w:rPr>
          <w:rFonts w:asciiTheme="majorHAnsi" w:hAnsiTheme="majorHAnsi" w:cs="Arial"/>
          <w:sz w:val="22"/>
          <w:szCs w:val="20"/>
        </w:rPr>
        <w:t xml:space="preserve"> provide clerical and administrative support to probation officers in a wide range of areas, including preparing form documents and correspondence, conducting online record checks, creating and maintaining case files, distributing mail, answering phones and greeting visitors and clients.</w:t>
      </w:r>
    </w:p>
    <w:p w14:paraId="43370AB2" w14:textId="77777777" w:rsidR="0098663F" w:rsidRPr="005347AE" w:rsidRDefault="0098663F" w:rsidP="0098663F">
      <w:pPr>
        <w:jc w:val="both"/>
        <w:rPr>
          <w:rFonts w:ascii="Arial" w:hAnsi="Arial" w:cs="Arial"/>
          <w:sz w:val="22"/>
          <w:szCs w:val="20"/>
        </w:rPr>
      </w:pPr>
    </w:p>
    <w:p w14:paraId="31A21A31" w14:textId="77777777" w:rsidR="005907D8" w:rsidRDefault="0034731C" w:rsidP="0000335C">
      <w:pPr>
        <w:pStyle w:val="Heading1"/>
        <w:spacing w:before="0"/>
        <w:jc w:val="both"/>
        <w:rPr>
          <w:rStyle w:val="BookTitle"/>
          <w:b/>
          <w:spacing w:val="0"/>
          <w:sz w:val="24"/>
          <w:szCs w:val="24"/>
          <w:u w:val="single"/>
        </w:rPr>
      </w:pPr>
      <w:r w:rsidRPr="00060619">
        <w:rPr>
          <w:rStyle w:val="BookTitle"/>
          <w:b/>
          <w:spacing w:val="0"/>
          <w:sz w:val="24"/>
          <w:szCs w:val="24"/>
          <w:u w:val="single"/>
        </w:rPr>
        <w:t>Representative</w:t>
      </w:r>
      <w:r w:rsidRPr="0089548A">
        <w:rPr>
          <w:rStyle w:val="BookTitle"/>
          <w:b/>
          <w:spacing w:val="0"/>
          <w:sz w:val="24"/>
          <w:szCs w:val="24"/>
          <w:u w:val="single"/>
        </w:rPr>
        <w:t xml:space="preserve"> Duties:</w:t>
      </w:r>
      <w:r w:rsidR="00EA269D" w:rsidRPr="0089548A">
        <w:rPr>
          <w:rStyle w:val="BookTitle"/>
          <w:b/>
          <w:spacing w:val="0"/>
          <w:sz w:val="24"/>
          <w:szCs w:val="24"/>
          <w:u w:val="single"/>
        </w:rPr>
        <w:t xml:space="preserve"> </w:t>
      </w:r>
    </w:p>
    <w:p w14:paraId="32D3A73D"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Formats, types, and edits reports developed by officers.  Prepares petitions, letters, notices, and other correspondence, including typing, keyboarding, formatting, and generating documents from templates, notes, and dictation.  Prepares conditions of probation.</w:t>
      </w:r>
    </w:p>
    <w:p w14:paraId="7CC3960A"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 xml:space="preserve">Organizes and prepares new case files for officers’ use in accordance with established case management procedures.  Makes entries to chronological records in supervision case files.  Maintains, updates, and tracks paper and electronic files; makes copies and delivers documents to staff.  </w:t>
      </w:r>
      <w:r w:rsidR="00D62204">
        <w:rPr>
          <w:rFonts w:asciiTheme="majorHAnsi" w:hAnsiTheme="majorHAnsi" w:cs="Arial"/>
          <w:sz w:val="22"/>
          <w:szCs w:val="20"/>
        </w:rPr>
        <w:t>Scans, copies, files, stamps</w:t>
      </w:r>
      <w:r w:rsidRPr="0098663F">
        <w:rPr>
          <w:rFonts w:asciiTheme="majorHAnsi" w:hAnsiTheme="majorHAnsi" w:cs="Arial"/>
          <w:sz w:val="22"/>
          <w:szCs w:val="20"/>
        </w:rPr>
        <w:t>, and locat</w:t>
      </w:r>
      <w:r w:rsidR="00D62204">
        <w:rPr>
          <w:rFonts w:asciiTheme="majorHAnsi" w:hAnsiTheme="majorHAnsi" w:cs="Arial"/>
          <w:sz w:val="22"/>
          <w:szCs w:val="20"/>
        </w:rPr>
        <w:t>es</w:t>
      </w:r>
      <w:r w:rsidR="004B3B03">
        <w:rPr>
          <w:rFonts w:asciiTheme="majorHAnsi" w:hAnsiTheme="majorHAnsi" w:cs="Arial"/>
          <w:sz w:val="22"/>
          <w:szCs w:val="20"/>
        </w:rPr>
        <w:t xml:space="preserve"> files and documents as it relates to our district’s Document Imaging Policy.</w:t>
      </w:r>
    </w:p>
    <w:p w14:paraId="765FF763"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 xml:space="preserve">Open, close, and update information in computerized records, including the Probation Automated Case Tracking Systems (PACTS).  </w:t>
      </w:r>
    </w:p>
    <w:p w14:paraId="5AA2979C"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 xml:space="preserve">Conducts criminal record checks through local or national law enforcement files.  </w:t>
      </w:r>
    </w:p>
    <w:p w14:paraId="2A9F253F"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 xml:space="preserve">Prepares and maintains investigative files and enters data into case tracking system.  </w:t>
      </w:r>
    </w:p>
    <w:p w14:paraId="3664B91B"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Electronically submits appropriate documents to the Bureau of Prisons and Sentencing Commission, at the direction of probation officers.</w:t>
      </w:r>
    </w:p>
    <w:p w14:paraId="511E04C5"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Performs receptionist duties by greeting visitors/clients in person and on the telephone, answering routine questions, and directing visitors/callers to the appropriate person or department.  Accepts and reviews monthly supervision reports for completeness in the absence of the officer at his/her discretion.</w:t>
      </w:r>
    </w:p>
    <w:p w14:paraId="07A9C9BE" w14:textId="77777777" w:rsidR="0098663F" w:rsidRPr="0098663F" w:rsidRDefault="0098663F" w:rsidP="0098663F">
      <w:pPr>
        <w:pStyle w:val="ListParagraph"/>
        <w:numPr>
          <w:ilvl w:val="0"/>
          <w:numId w:val="2"/>
        </w:numPr>
        <w:ind w:left="360"/>
        <w:jc w:val="both"/>
        <w:rPr>
          <w:rFonts w:asciiTheme="majorHAnsi" w:hAnsiTheme="majorHAnsi" w:cs="Arial"/>
          <w:sz w:val="22"/>
          <w:szCs w:val="20"/>
        </w:rPr>
      </w:pPr>
      <w:r w:rsidRPr="0098663F">
        <w:rPr>
          <w:rFonts w:asciiTheme="majorHAnsi" w:hAnsiTheme="majorHAnsi" w:cs="Arial"/>
          <w:sz w:val="22"/>
          <w:szCs w:val="20"/>
        </w:rPr>
        <w:t>Receives, prioritizes, and routes all incoming materials from within the court to appropriate individuals in the office.  Receives, screens, and routes incoming and outgoing mail to appropriate persons or offices; processes mail requiring special handling.</w:t>
      </w:r>
    </w:p>
    <w:p w14:paraId="17AD3F24" w14:textId="77777777" w:rsidR="00EA269D" w:rsidRPr="00AE2450" w:rsidRDefault="0098663F" w:rsidP="00AE2450">
      <w:pPr>
        <w:pStyle w:val="ListParagraph"/>
        <w:numPr>
          <w:ilvl w:val="0"/>
          <w:numId w:val="2"/>
        </w:numPr>
        <w:ind w:left="360"/>
        <w:jc w:val="both"/>
        <w:rPr>
          <w:rStyle w:val="BookTitle"/>
          <w:rFonts w:asciiTheme="majorHAnsi" w:hAnsiTheme="majorHAnsi" w:cs="Arial"/>
          <w:b w:val="0"/>
          <w:bCs w:val="0"/>
          <w:smallCaps w:val="0"/>
          <w:spacing w:val="0"/>
          <w:sz w:val="22"/>
          <w:szCs w:val="20"/>
        </w:rPr>
      </w:pPr>
      <w:r w:rsidRPr="0098663F">
        <w:rPr>
          <w:rFonts w:asciiTheme="majorHAnsi" w:hAnsiTheme="majorHAnsi" w:cs="Arial"/>
          <w:sz w:val="22"/>
          <w:szCs w:val="20"/>
        </w:rPr>
        <w:t>Process travel and expense reimbursement documents.</w:t>
      </w:r>
    </w:p>
    <w:p w14:paraId="6C5BF5A2" w14:textId="77777777" w:rsidR="0034731C" w:rsidRPr="00060619" w:rsidRDefault="0034731C" w:rsidP="0000335C">
      <w:pPr>
        <w:pStyle w:val="Heading1"/>
        <w:spacing w:before="0"/>
        <w:jc w:val="both"/>
        <w:rPr>
          <w:rStyle w:val="BookTitle"/>
          <w:b/>
          <w:spacing w:val="0"/>
          <w:sz w:val="24"/>
          <w:szCs w:val="24"/>
          <w:u w:val="single"/>
        </w:rPr>
      </w:pPr>
      <w:r w:rsidRPr="00060619">
        <w:rPr>
          <w:rStyle w:val="BookTitle"/>
          <w:b/>
          <w:spacing w:val="0"/>
          <w:sz w:val="24"/>
          <w:szCs w:val="24"/>
          <w:u w:val="single"/>
        </w:rPr>
        <w:lastRenderedPageBreak/>
        <w:t>Minimum Qualification Requirements:</w:t>
      </w:r>
    </w:p>
    <w:p w14:paraId="1EEB327A" w14:textId="77777777" w:rsidR="0098663F" w:rsidRPr="009D2A46" w:rsidRDefault="009D2A46" w:rsidP="0000335C">
      <w:pPr>
        <w:jc w:val="both"/>
        <w:rPr>
          <w:rFonts w:asciiTheme="majorHAnsi" w:hAnsiTheme="majorHAnsi"/>
          <w:color w:val="000000"/>
          <w:sz w:val="22"/>
        </w:rPr>
      </w:pPr>
      <w:r w:rsidRPr="009D2A46">
        <w:rPr>
          <w:rFonts w:asciiTheme="majorHAnsi" w:hAnsiTheme="majorHAnsi"/>
          <w:color w:val="000000"/>
          <w:sz w:val="22"/>
        </w:rPr>
        <w:t xml:space="preserve">Applicants must </w:t>
      </w:r>
      <w:r w:rsidR="00B6003A">
        <w:rPr>
          <w:rFonts w:asciiTheme="majorHAnsi" w:hAnsiTheme="majorHAnsi"/>
          <w:color w:val="000000"/>
          <w:sz w:val="22"/>
        </w:rPr>
        <w:t xml:space="preserve">possess high school diploma or equivalent, plus </w:t>
      </w:r>
      <w:r w:rsidRPr="009D2A46">
        <w:rPr>
          <w:rFonts w:asciiTheme="majorHAnsi" w:hAnsiTheme="majorHAnsi"/>
          <w:color w:val="000000"/>
          <w:sz w:val="22"/>
        </w:rPr>
        <w:t>have two years of general experience to qualify for Class</w:t>
      </w:r>
      <w:r w:rsidR="00B6003A">
        <w:rPr>
          <w:rFonts w:asciiTheme="majorHAnsi" w:hAnsiTheme="majorHAnsi"/>
          <w:color w:val="000000"/>
          <w:sz w:val="22"/>
        </w:rPr>
        <w:t>ification Level 23, Step 1; or one year</w:t>
      </w:r>
      <w:r w:rsidRPr="009D2A46">
        <w:rPr>
          <w:rFonts w:asciiTheme="majorHAnsi" w:hAnsiTheme="majorHAnsi"/>
          <w:color w:val="000000"/>
          <w:sz w:val="22"/>
        </w:rPr>
        <w:t xml:space="preserve"> of specialized experience, equivalent to</w:t>
      </w:r>
      <w:r w:rsidR="00B6003A">
        <w:rPr>
          <w:rFonts w:asciiTheme="majorHAnsi" w:hAnsiTheme="majorHAnsi"/>
          <w:color w:val="000000"/>
          <w:sz w:val="22"/>
        </w:rPr>
        <w:t xml:space="preserve"> work at Classification Level 23</w:t>
      </w:r>
      <w:r w:rsidRPr="009D2A46">
        <w:rPr>
          <w:rFonts w:asciiTheme="majorHAnsi" w:hAnsiTheme="majorHAnsi"/>
          <w:color w:val="000000"/>
          <w:sz w:val="22"/>
        </w:rPr>
        <w:t xml:space="preserve"> level, to qua</w:t>
      </w:r>
      <w:r w:rsidR="00B6003A">
        <w:rPr>
          <w:rFonts w:asciiTheme="majorHAnsi" w:hAnsiTheme="majorHAnsi"/>
          <w:color w:val="000000"/>
          <w:sz w:val="22"/>
        </w:rPr>
        <w:t>lify for Classification Level 24</w:t>
      </w:r>
      <w:r w:rsidRPr="009D2A46">
        <w:rPr>
          <w:rFonts w:asciiTheme="majorHAnsi" w:hAnsiTheme="majorHAnsi"/>
          <w:color w:val="000000"/>
          <w:sz w:val="22"/>
        </w:rPr>
        <w:t>, Step 1. Within each classification level, an evaluation of quality of experience and competitive factors may provide placement at salary levels above Step 1 up to and including Step 25.  Salary placement above Step 1 of either classification is granted at the discretion of the Chief U.S. Probation Officer.</w:t>
      </w:r>
    </w:p>
    <w:p w14:paraId="3FFC3814" w14:textId="77777777" w:rsidR="009D2A46" w:rsidRPr="005347AE" w:rsidRDefault="009D2A46" w:rsidP="0000335C">
      <w:pPr>
        <w:jc w:val="both"/>
        <w:rPr>
          <w:rStyle w:val="BookTitle"/>
          <w:b w:val="0"/>
          <w:smallCaps w:val="0"/>
          <w:spacing w:val="0"/>
          <w:sz w:val="22"/>
        </w:rPr>
      </w:pPr>
    </w:p>
    <w:p w14:paraId="4A00353A" w14:textId="77777777" w:rsidR="00E6149F" w:rsidRPr="00060619" w:rsidRDefault="00E6149F" w:rsidP="00E6149F">
      <w:pPr>
        <w:pStyle w:val="Heading1"/>
        <w:spacing w:before="0"/>
        <w:jc w:val="both"/>
        <w:rPr>
          <w:rStyle w:val="BookTitle"/>
          <w:b/>
          <w:spacing w:val="0"/>
          <w:sz w:val="24"/>
          <w:szCs w:val="24"/>
          <w:u w:val="single"/>
        </w:rPr>
      </w:pPr>
      <w:r>
        <w:rPr>
          <w:rStyle w:val="BookTitle"/>
          <w:b/>
          <w:spacing w:val="0"/>
          <w:sz w:val="24"/>
          <w:szCs w:val="24"/>
          <w:u w:val="single"/>
        </w:rPr>
        <w:t>Competitive Factors</w:t>
      </w:r>
      <w:r w:rsidRPr="00060619">
        <w:rPr>
          <w:rStyle w:val="BookTitle"/>
          <w:b/>
          <w:spacing w:val="0"/>
          <w:sz w:val="24"/>
          <w:szCs w:val="24"/>
          <w:u w:val="single"/>
        </w:rPr>
        <w:t>:</w:t>
      </w:r>
    </w:p>
    <w:p w14:paraId="0506C35F" w14:textId="77777777" w:rsidR="00EA269D" w:rsidRDefault="00191A7E" w:rsidP="0000335C">
      <w:pPr>
        <w:jc w:val="both"/>
        <w:rPr>
          <w:rStyle w:val="BookTitle"/>
          <w:rFonts w:asciiTheme="majorHAnsi" w:hAnsiTheme="majorHAnsi"/>
          <w:b w:val="0"/>
          <w:smallCaps w:val="0"/>
          <w:spacing w:val="0"/>
          <w:sz w:val="22"/>
          <w:szCs w:val="22"/>
        </w:rPr>
      </w:pPr>
      <w:r w:rsidRPr="0091410E">
        <w:rPr>
          <w:rStyle w:val="BookTitle"/>
          <w:rFonts w:asciiTheme="majorHAnsi" w:hAnsiTheme="majorHAnsi"/>
          <w:b w:val="0"/>
          <w:smallCaps w:val="0"/>
          <w:spacing w:val="0"/>
          <w:sz w:val="22"/>
          <w:szCs w:val="22"/>
        </w:rPr>
        <w:t>Kn</w:t>
      </w:r>
      <w:r w:rsidR="004A4B26" w:rsidRPr="0091410E">
        <w:rPr>
          <w:rStyle w:val="BookTitle"/>
          <w:rFonts w:asciiTheme="majorHAnsi" w:hAnsiTheme="majorHAnsi"/>
          <w:b w:val="0"/>
          <w:smallCaps w:val="0"/>
          <w:spacing w:val="0"/>
          <w:sz w:val="22"/>
          <w:szCs w:val="22"/>
        </w:rPr>
        <w:t xml:space="preserve">owledge of Microsoft Office, </w:t>
      </w:r>
      <w:r w:rsidRPr="0091410E">
        <w:rPr>
          <w:rStyle w:val="BookTitle"/>
          <w:rFonts w:asciiTheme="majorHAnsi" w:hAnsiTheme="majorHAnsi"/>
          <w:b w:val="0"/>
          <w:smallCaps w:val="0"/>
          <w:spacing w:val="0"/>
          <w:sz w:val="22"/>
          <w:szCs w:val="22"/>
        </w:rPr>
        <w:t xml:space="preserve">Windows, </w:t>
      </w:r>
      <w:r w:rsidR="004A4B26" w:rsidRPr="0091410E">
        <w:rPr>
          <w:rStyle w:val="BookTitle"/>
          <w:rFonts w:asciiTheme="majorHAnsi" w:hAnsiTheme="majorHAnsi"/>
          <w:b w:val="0"/>
          <w:smallCaps w:val="0"/>
          <w:spacing w:val="0"/>
          <w:sz w:val="22"/>
          <w:szCs w:val="22"/>
        </w:rPr>
        <w:t xml:space="preserve">and </w:t>
      </w:r>
      <w:r w:rsidRPr="0091410E">
        <w:rPr>
          <w:rStyle w:val="BookTitle"/>
          <w:rFonts w:asciiTheme="majorHAnsi" w:hAnsiTheme="majorHAnsi"/>
          <w:b w:val="0"/>
          <w:smallCaps w:val="0"/>
          <w:spacing w:val="0"/>
          <w:sz w:val="22"/>
          <w:szCs w:val="22"/>
        </w:rPr>
        <w:t>Lotus Notes applications is desirable.</w:t>
      </w:r>
      <w:r w:rsidR="001E0B57" w:rsidRPr="0091410E">
        <w:rPr>
          <w:rStyle w:val="BookTitle"/>
          <w:rFonts w:asciiTheme="majorHAnsi" w:hAnsiTheme="majorHAnsi"/>
          <w:b w:val="0"/>
          <w:smallCaps w:val="0"/>
          <w:spacing w:val="0"/>
          <w:sz w:val="22"/>
          <w:szCs w:val="22"/>
        </w:rPr>
        <w:t xml:space="preserve">  An Associate’s degree or higher from an accredited college or university </w:t>
      </w:r>
      <w:r w:rsidR="002F7EB1">
        <w:rPr>
          <w:rStyle w:val="BookTitle"/>
          <w:rFonts w:asciiTheme="majorHAnsi" w:hAnsiTheme="majorHAnsi"/>
          <w:b w:val="0"/>
          <w:smallCaps w:val="0"/>
          <w:spacing w:val="0"/>
          <w:sz w:val="22"/>
          <w:szCs w:val="22"/>
        </w:rPr>
        <w:t>in Paralegal Studies, Secretarial Science or similar area related to the duties of the position preferred</w:t>
      </w:r>
      <w:r w:rsidR="001E0B57" w:rsidRPr="0091410E">
        <w:rPr>
          <w:rStyle w:val="BookTitle"/>
          <w:rFonts w:asciiTheme="majorHAnsi" w:hAnsiTheme="majorHAnsi"/>
          <w:b w:val="0"/>
          <w:smallCaps w:val="0"/>
          <w:spacing w:val="0"/>
          <w:sz w:val="22"/>
          <w:szCs w:val="22"/>
        </w:rPr>
        <w:t>.  Prior court and/or law enforcement experience</w:t>
      </w:r>
      <w:r w:rsidR="00B01A8C">
        <w:rPr>
          <w:rStyle w:val="BookTitle"/>
          <w:rFonts w:asciiTheme="majorHAnsi" w:hAnsiTheme="majorHAnsi"/>
          <w:b w:val="0"/>
          <w:smallCaps w:val="0"/>
          <w:spacing w:val="0"/>
          <w:sz w:val="22"/>
          <w:szCs w:val="22"/>
        </w:rPr>
        <w:t xml:space="preserve"> desired</w:t>
      </w:r>
      <w:r w:rsidR="001E0B57" w:rsidRPr="0091410E">
        <w:rPr>
          <w:rStyle w:val="BookTitle"/>
          <w:rFonts w:asciiTheme="majorHAnsi" w:hAnsiTheme="majorHAnsi"/>
          <w:b w:val="0"/>
          <w:smallCaps w:val="0"/>
          <w:spacing w:val="0"/>
          <w:sz w:val="22"/>
          <w:szCs w:val="22"/>
        </w:rPr>
        <w:t>.</w:t>
      </w:r>
    </w:p>
    <w:p w14:paraId="6F81CA0F" w14:textId="77777777" w:rsidR="00191A7E" w:rsidRPr="005347AE" w:rsidRDefault="00191A7E" w:rsidP="0000335C">
      <w:pPr>
        <w:jc w:val="both"/>
        <w:rPr>
          <w:rStyle w:val="BookTitle"/>
          <w:rFonts w:asciiTheme="majorHAnsi" w:hAnsiTheme="majorHAnsi"/>
          <w:b w:val="0"/>
          <w:smallCaps w:val="0"/>
          <w:spacing w:val="0"/>
          <w:sz w:val="22"/>
          <w:szCs w:val="22"/>
        </w:rPr>
      </w:pPr>
    </w:p>
    <w:p w14:paraId="61318447" w14:textId="77777777" w:rsidR="00191A7E" w:rsidRPr="00060619" w:rsidRDefault="00191A7E" w:rsidP="00191A7E">
      <w:pPr>
        <w:pStyle w:val="Heading1"/>
        <w:spacing w:before="0"/>
        <w:jc w:val="both"/>
        <w:rPr>
          <w:rStyle w:val="BookTitle"/>
          <w:b/>
          <w:spacing w:val="0"/>
          <w:sz w:val="24"/>
          <w:szCs w:val="24"/>
          <w:u w:val="single"/>
        </w:rPr>
      </w:pPr>
      <w:r>
        <w:rPr>
          <w:rStyle w:val="BookTitle"/>
          <w:b/>
          <w:spacing w:val="0"/>
          <w:sz w:val="24"/>
          <w:szCs w:val="24"/>
          <w:u w:val="single"/>
        </w:rPr>
        <w:t>Generalized Experience:</w:t>
      </w:r>
    </w:p>
    <w:p w14:paraId="43AC881C" w14:textId="77777777" w:rsidR="00191A7E" w:rsidRDefault="00191A7E" w:rsidP="0000335C">
      <w:pPr>
        <w:jc w:val="both"/>
        <w:rPr>
          <w:rStyle w:val="BookTitle"/>
          <w:rFonts w:asciiTheme="majorHAnsi" w:hAnsiTheme="majorHAnsi"/>
          <w:b w:val="0"/>
          <w:smallCaps w:val="0"/>
          <w:spacing w:val="0"/>
          <w:sz w:val="22"/>
          <w:szCs w:val="22"/>
        </w:rPr>
      </w:pPr>
      <w:r>
        <w:rPr>
          <w:rStyle w:val="BookTitle"/>
          <w:rFonts w:asciiTheme="majorHAnsi" w:hAnsiTheme="majorHAnsi"/>
          <w:b w:val="0"/>
          <w:smallCaps w:val="0"/>
          <w:spacing w:val="0"/>
          <w:sz w:val="22"/>
          <w:szCs w:val="22"/>
        </w:rPr>
        <w:t>Progressively responsible clerical, office, or other work that indicates the possession of, or the ability to acquire, the particular knowledge and skills needed to perform the duties of the position.</w:t>
      </w:r>
    </w:p>
    <w:p w14:paraId="4CEE7EBA" w14:textId="77777777" w:rsidR="00191A7E" w:rsidRPr="00CD0C54" w:rsidRDefault="00191A7E" w:rsidP="0000335C">
      <w:pPr>
        <w:jc w:val="both"/>
        <w:rPr>
          <w:rFonts w:asciiTheme="majorHAnsi" w:hAnsiTheme="majorHAnsi"/>
          <w:sz w:val="22"/>
          <w:szCs w:val="22"/>
        </w:rPr>
      </w:pPr>
    </w:p>
    <w:p w14:paraId="74807644" w14:textId="77777777" w:rsidR="0034731C" w:rsidRPr="00060619" w:rsidRDefault="0034731C" w:rsidP="0000335C">
      <w:pPr>
        <w:pStyle w:val="Heading1"/>
        <w:spacing w:before="0"/>
        <w:jc w:val="both"/>
        <w:rPr>
          <w:rStyle w:val="BookTitle"/>
          <w:b/>
          <w:spacing w:val="0"/>
          <w:sz w:val="24"/>
          <w:szCs w:val="24"/>
          <w:u w:val="single"/>
        </w:rPr>
      </w:pPr>
      <w:r w:rsidRPr="00060619">
        <w:rPr>
          <w:rStyle w:val="BookTitle"/>
          <w:b/>
          <w:spacing w:val="0"/>
          <w:sz w:val="24"/>
          <w:szCs w:val="24"/>
          <w:u w:val="single"/>
        </w:rPr>
        <w:t>Specialized Experience:</w:t>
      </w:r>
    </w:p>
    <w:p w14:paraId="7F460097" w14:textId="77777777" w:rsidR="00E6149F" w:rsidRDefault="00704AFC" w:rsidP="00704AFC">
      <w:pPr>
        <w:jc w:val="both"/>
        <w:rPr>
          <w:sz w:val="23"/>
          <w:szCs w:val="23"/>
        </w:rPr>
      </w:pPr>
      <w:r>
        <w:rPr>
          <w:sz w:val="23"/>
          <w:szCs w:val="23"/>
        </w:rPr>
        <w:t>Progressively responsible clerical or administrative experience requiring the regular and recurring application of clerical procedures that demonstrate the ability to apply a body of rules, regulations, directives, or laws and involve the routine use of specialized terminology and automated software and equipment for word processing, data entry or report generation. Such experience is commonly encountered in law firms, legal counsel offices, banking and credit firms, educational institutions, social service organizations, insurance companies, real estate and title offices, and corporate headquarters or human resources/payroll operations.</w:t>
      </w:r>
    </w:p>
    <w:p w14:paraId="3B91A4A8" w14:textId="77777777" w:rsidR="00704AFC" w:rsidRDefault="00704AFC" w:rsidP="00704AFC">
      <w:pPr>
        <w:jc w:val="both"/>
        <w:rPr>
          <w:rStyle w:val="BookTitle"/>
          <w:rFonts w:asciiTheme="majorHAnsi" w:hAnsiTheme="majorHAnsi"/>
          <w:b w:val="0"/>
          <w:bCs w:val="0"/>
          <w:smallCaps w:val="0"/>
          <w:spacing w:val="0"/>
          <w:sz w:val="22"/>
          <w:szCs w:val="22"/>
        </w:rPr>
      </w:pPr>
    </w:p>
    <w:p w14:paraId="5D6687FD" w14:textId="77777777" w:rsidR="00191A7E" w:rsidRPr="00060619" w:rsidRDefault="00191A7E" w:rsidP="00191A7E">
      <w:pPr>
        <w:pStyle w:val="Heading1"/>
        <w:spacing w:before="0"/>
        <w:jc w:val="both"/>
        <w:rPr>
          <w:rStyle w:val="BookTitle"/>
          <w:b/>
          <w:spacing w:val="0"/>
          <w:sz w:val="24"/>
          <w:szCs w:val="24"/>
          <w:u w:val="single"/>
        </w:rPr>
      </w:pPr>
      <w:r>
        <w:rPr>
          <w:rStyle w:val="BookTitle"/>
          <w:b/>
          <w:spacing w:val="0"/>
          <w:sz w:val="24"/>
          <w:szCs w:val="24"/>
          <w:u w:val="single"/>
        </w:rPr>
        <w:t>Substitutions</w:t>
      </w:r>
      <w:r w:rsidRPr="00060619">
        <w:rPr>
          <w:rStyle w:val="BookTitle"/>
          <w:b/>
          <w:spacing w:val="0"/>
          <w:sz w:val="24"/>
          <w:szCs w:val="24"/>
          <w:u w:val="single"/>
        </w:rPr>
        <w:t>:</w:t>
      </w:r>
    </w:p>
    <w:p w14:paraId="417BCF46" w14:textId="77777777" w:rsidR="005E2ADF" w:rsidRDefault="00E94B52" w:rsidP="005E2ADF">
      <w:pPr>
        <w:spacing w:after="120"/>
        <w:jc w:val="both"/>
        <w:rPr>
          <w:rStyle w:val="BookTitle"/>
          <w:rFonts w:asciiTheme="majorHAnsi" w:hAnsiTheme="majorHAnsi"/>
          <w:b w:val="0"/>
          <w:bCs w:val="0"/>
          <w:smallCaps w:val="0"/>
          <w:spacing w:val="0"/>
          <w:sz w:val="22"/>
          <w:szCs w:val="22"/>
        </w:rPr>
      </w:pPr>
      <w:r>
        <w:rPr>
          <w:rStyle w:val="BookTitle"/>
          <w:rFonts w:asciiTheme="majorHAnsi" w:hAnsiTheme="majorHAnsi"/>
          <w:b w:val="0"/>
          <w:bCs w:val="0"/>
          <w:smallCaps w:val="0"/>
          <w:spacing w:val="0"/>
          <w:sz w:val="22"/>
          <w:szCs w:val="22"/>
        </w:rPr>
        <w:t xml:space="preserve">Education above the high school level may be substituted for required general experience on the basis of one academic year (30 semester or 45 quarter hours) equals one year of general experience.  </w:t>
      </w:r>
    </w:p>
    <w:p w14:paraId="45CB8C84" w14:textId="77777777" w:rsidR="00191A7E" w:rsidRDefault="00E94B52" w:rsidP="00E6149F">
      <w:pPr>
        <w:jc w:val="both"/>
        <w:rPr>
          <w:rStyle w:val="BookTitle"/>
          <w:rFonts w:asciiTheme="majorHAnsi" w:hAnsiTheme="majorHAnsi"/>
          <w:b w:val="0"/>
          <w:bCs w:val="0"/>
          <w:smallCaps w:val="0"/>
          <w:spacing w:val="0"/>
          <w:sz w:val="22"/>
          <w:szCs w:val="22"/>
        </w:rPr>
      </w:pPr>
      <w:r>
        <w:rPr>
          <w:rStyle w:val="BookTitle"/>
          <w:rFonts w:asciiTheme="majorHAnsi" w:hAnsiTheme="majorHAnsi"/>
          <w:b w:val="0"/>
          <w:bCs w:val="0"/>
          <w:smallCaps w:val="0"/>
          <w:spacing w:val="0"/>
          <w:sz w:val="22"/>
          <w:szCs w:val="22"/>
        </w:rPr>
        <w:t>Education may not be substituted for sp</w:t>
      </w:r>
      <w:r w:rsidR="005E2ADF">
        <w:rPr>
          <w:rStyle w:val="BookTitle"/>
          <w:rFonts w:asciiTheme="majorHAnsi" w:hAnsiTheme="majorHAnsi"/>
          <w:b w:val="0"/>
          <w:bCs w:val="0"/>
          <w:smallCaps w:val="0"/>
          <w:spacing w:val="0"/>
          <w:sz w:val="22"/>
          <w:szCs w:val="22"/>
        </w:rPr>
        <w:t>ecialized experience because operational</w:t>
      </w:r>
      <w:r>
        <w:rPr>
          <w:rStyle w:val="BookTitle"/>
          <w:rFonts w:asciiTheme="majorHAnsi" w:hAnsiTheme="majorHAnsi"/>
          <w:b w:val="0"/>
          <w:bCs w:val="0"/>
          <w:smallCaps w:val="0"/>
          <w:spacing w:val="0"/>
          <w:sz w:val="22"/>
          <w:szCs w:val="22"/>
        </w:rPr>
        <w:t xml:space="preserve"> court support positions require hands-on experience to be credited as specialized experience.  Excess specialized experience may be substituted for required general experience.</w:t>
      </w:r>
    </w:p>
    <w:p w14:paraId="2CDA86DC" w14:textId="77777777" w:rsidR="00191A7E" w:rsidRPr="00E6149F" w:rsidRDefault="00191A7E" w:rsidP="00E6149F">
      <w:pPr>
        <w:jc w:val="both"/>
        <w:rPr>
          <w:rStyle w:val="BookTitle"/>
          <w:rFonts w:asciiTheme="majorHAnsi" w:hAnsiTheme="majorHAnsi"/>
          <w:b w:val="0"/>
          <w:bCs w:val="0"/>
          <w:smallCaps w:val="0"/>
          <w:spacing w:val="0"/>
          <w:sz w:val="22"/>
          <w:szCs w:val="22"/>
        </w:rPr>
      </w:pPr>
    </w:p>
    <w:p w14:paraId="567476C5" w14:textId="77777777" w:rsidR="0034731C" w:rsidRPr="00060619" w:rsidRDefault="00E94B52" w:rsidP="0000335C">
      <w:pPr>
        <w:pStyle w:val="Heading1"/>
        <w:spacing w:before="0"/>
        <w:jc w:val="both"/>
        <w:rPr>
          <w:rStyle w:val="BookTitle"/>
          <w:b/>
          <w:spacing w:val="0"/>
          <w:sz w:val="24"/>
          <w:szCs w:val="24"/>
          <w:u w:val="single"/>
        </w:rPr>
      </w:pPr>
      <w:r>
        <w:rPr>
          <w:rStyle w:val="BookTitle"/>
          <w:b/>
          <w:spacing w:val="0"/>
          <w:sz w:val="24"/>
          <w:szCs w:val="24"/>
          <w:u w:val="single"/>
        </w:rPr>
        <w:t>Background Investigation</w:t>
      </w:r>
      <w:r w:rsidR="0034731C" w:rsidRPr="00060619">
        <w:rPr>
          <w:rStyle w:val="BookTitle"/>
          <w:b/>
          <w:spacing w:val="0"/>
          <w:sz w:val="24"/>
          <w:szCs w:val="24"/>
          <w:u w:val="single"/>
        </w:rPr>
        <w:t>:</w:t>
      </w:r>
    </w:p>
    <w:p w14:paraId="4CFD3D08" w14:textId="77777777" w:rsidR="00442645" w:rsidRDefault="00E94B52" w:rsidP="0000335C">
      <w:pPr>
        <w:jc w:val="both"/>
        <w:rPr>
          <w:rFonts w:asciiTheme="majorHAnsi" w:hAnsiTheme="majorHAnsi"/>
          <w:sz w:val="22"/>
          <w:szCs w:val="22"/>
          <w:lang w:val="en-CA"/>
        </w:rPr>
      </w:pPr>
      <w:r>
        <w:rPr>
          <w:rFonts w:asciiTheme="majorHAnsi" w:hAnsiTheme="majorHAnsi"/>
          <w:sz w:val="22"/>
          <w:szCs w:val="22"/>
          <w:lang w:val="en-CA"/>
        </w:rPr>
        <w:t>This position is classified as a sensitive position which requires the final candidate to undergo a mandatory local background investigation, FBI fingerprint check and subsequent favorable suitability determination as a condition of employment.</w:t>
      </w:r>
    </w:p>
    <w:p w14:paraId="2A1B311A" w14:textId="77777777" w:rsidR="001E7CD7" w:rsidRDefault="001E7CD7" w:rsidP="0000335C">
      <w:pPr>
        <w:jc w:val="both"/>
        <w:rPr>
          <w:rFonts w:asciiTheme="majorHAnsi" w:hAnsiTheme="majorHAnsi"/>
          <w:sz w:val="22"/>
          <w:szCs w:val="22"/>
          <w:lang w:val="en-CA"/>
        </w:rPr>
      </w:pPr>
    </w:p>
    <w:p w14:paraId="70377A13" w14:textId="77777777" w:rsidR="001E7CD7" w:rsidRPr="00060619" w:rsidRDefault="001E7CD7" w:rsidP="001E7CD7">
      <w:pPr>
        <w:pStyle w:val="Heading1"/>
        <w:spacing w:before="0"/>
        <w:jc w:val="both"/>
        <w:rPr>
          <w:rStyle w:val="BookTitle"/>
          <w:b/>
          <w:spacing w:val="0"/>
          <w:sz w:val="24"/>
          <w:szCs w:val="24"/>
          <w:u w:val="single"/>
        </w:rPr>
      </w:pPr>
      <w:r>
        <w:rPr>
          <w:rStyle w:val="BookTitle"/>
          <w:b/>
          <w:spacing w:val="0"/>
          <w:sz w:val="24"/>
          <w:szCs w:val="24"/>
          <w:u w:val="single"/>
        </w:rPr>
        <w:t>Benefits</w:t>
      </w:r>
      <w:r w:rsidRPr="00060619">
        <w:rPr>
          <w:rStyle w:val="BookTitle"/>
          <w:b/>
          <w:spacing w:val="0"/>
          <w:sz w:val="24"/>
          <w:szCs w:val="24"/>
          <w:u w:val="single"/>
        </w:rPr>
        <w:t>:</w:t>
      </w:r>
    </w:p>
    <w:p w14:paraId="1B531D9F" w14:textId="77777777" w:rsidR="001E7CD7" w:rsidRDefault="001E7CD7" w:rsidP="001E7CD7">
      <w:pPr>
        <w:jc w:val="both"/>
        <w:rPr>
          <w:rFonts w:asciiTheme="majorHAnsi" w:hAnsiTheme="majorHAnsi"/>
          <w:sz w:val="22"/>
          <w:szCs w:val="22"/>
          <w:lang w:val="en-CA"/>
        </w:rPr>
      </w:pPr>
      <w:r>
        <w:rPr>
          <w:rFonts w:asciiTheme="majorHAnsi" w:hAnsiTheme="majorHAnsi"/>
          <w:sz w:val="22"/>
          <w:szCs w:val="22"/>
          <w:lang w:val="en-CA"/>
        </w:rPr>
        <w:t>Employees of the United States District Court serve under “Expected Appointment” and are considered “At-Will” employees.  Federal Government Civil Service classifications or regulations do not apply.  Judicial employees are entitled to the same benefits as other Federal Government employees such as:</w:t>
      </w:r>
    </w:p>
    <w:p w14:paraId="5EA413D5" w14:textId="77777777" w:rsidR="001E7CD7" w:rsidRDefault="001E7CD7" w:rsidP="001E7CD7">
      <w:pPr>
        <w:jc w:val="both"/>
        <w:rPr>
          <w:rFonts w:asciiTheme="majorHAnsi" w:hAnsiTheme="majorHAnsi"/>
          <w:sz w:val="22"/>
          <w:szCs w:val="22"/>
          <w:lang w:val="en-CA"/>
        </w:rPr>
      </w:pPr>
    </w:p>
    <w:p w14:paraId="5799BFA0" w14:textId="77777777" w:rsidR="001E7CD7" w:rsidRDefault="001E7CD7"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Paid annual and sick leave</w:t>
      </w:r>
    </w:p>
    <w:p w14:paraId="40593085" w14:textId="77777777" w:rsidR="001E7CD7" w:rsidRDefault="001E7CD7"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Ten (10) paid federal holidays</w:t>
      </w:r>
    </w:p>
    <w:p w14:paraId="38A73E86" w14:textId="77777777" w:rsidR="001E7CD7" w:rsidRDefault="001E7CD7"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Participation in the Federal Employees Retirement System with investment opportunities through the Thrift Savings Plan</w:t>
      </w:r>
    </w:p>
    <w:p w14:paraId="03167D37" w14:textId="77777777" w:rsidR="0039334E" w:rsidRDefault="0039334E"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Health benefits under the Federal Employees’ Health Benefits Program (FEHB)</w:t>
      </w:r>
    </w:p>
    <w:p w14:paraId="10CE54FD" w14:textId="77777777" w:rsidR="0039334E" w:rsidRDefault="0039334E"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Life insurance benefits under the Federal Employees’ Group Life Insurance Program (FEGLI)</w:t>
      </w:r>
    </w:p>
    <w:p w14:paraId="569F359E" w14:textId="77777777" w:rsidR="001E7CD7" w:rsidRDefault="001E7CD7"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Participation in Pre-Tax Flexible Spending Accounts</w:t>
      </w:r>
    </w:p>
    <w:p w14:paraId="34D8D8B9" w14:textId="77777777" w:rsidR="0039334E" w:rsidRDefault="0039334E" w:rsidP="001E7CD7">
      <w:pPr>
        <w:pStyle w:val="ListParagraph"/>
        <w:numPr>
          <w:ilvl w:val="0"/>
          <w:numId w:val="4"/>
        </w:numPr>
        <w:jc w:val="both"/>
        <w:rPr>
          <w:rStyle w:val="BookTitle"/>
          <w:rFonts w:asciiTheme="majorHAnsi" w:hAnsiTheme="majorHAnsi"/>
          <w:b w:val="0"/>
          <w:bCs w:val="0"/>
          <w:smallCaps w:val="0"/>
          <w:spacing w:val="0"/>
          <w:sz w:val="22"/>
          <w:szCs w:val="22"/>
          <w:lang w:val="en-CA"/>
        </w:rPr>
      </w:pPr>
      <w:r>
        <w:rPr>
          <w:rStyle w:val="BookTitle"/>
          <w:rFonts w:asciiTheme="majorHAnsi" w:hAnsiTheme="majorHAnsi"/>
          <w:b w:val="0"/>
          <w:bCs w:val="0"/>
          <w:smallCaps w:val="0"/>
          <w:spacing w:val="0"/>
          <w:sz w:val="22"/>
          <w:szCs w:val="22"/>
          <w:lang w:val="en-CA"/>
        </w:rPr>
        <w:t>Dental and Vision insurance options under the Federal Employees’ Vision and Dental Insurance Program (FEDVIP)</w:t>
      </w:r>
    </w:p>
    <w:p w14:paraId="7DFF0160" w14:textId="77777777" w:rsidR="001E7CD7" w:rsidRDefault="001E7CD7" w:rsidP="001E7CD7">
      <w:pPr>
        <w:jc w:val="both"/>
        <w:rPr>
          <w:rStyle w:val="BookTitle"/>
          <w:rFonts w:asciiTheme="majorHAnsi" w:hAnsiTheme="majorHAnsi"/>
          <w:b w:val="0"/>
          <w:bCs w:val="0"/>
          <w:smallCaps w:val="0"/>
          <w:spacing w:val="0"/>
          <w:sz w:val="22"/>
          <w:szCs w:val="22"/>
          <w:lang w:val="en-CA"/>
        </w:rPr>
      </w:pPr>
    </w:p>
    <w:p w14:paraId="3AE4CDB7" w14:textId="77777777" w:rsidR="001E7CD7" w:rsidRPr="00E56DF0" w:rsidRDefault="001E7CD7" w:rsidP="001E7CD7">
      <w:pPr>
        <w:jc w:val="both"/>
        <w:rPr>
          <w:rStyle w:val="BookTitle"/>
          <w:rFonts w:asciiTheme="majorHAnsi" w:hAnsiTheme="majorHAnsi"/>
          <w:b w:val="0"/>
          <w:bCs w:val="0"/>
          <w:i/>
          <w:smallCaps w:val="0"/>
          <w:spacing w:val="0"/>
          <w:sz w:val="22"/>
          <w:szCs w:val="22"/>
          <w:lang w:val="en-CA"/>
        </w:rPr>
      </w:pPr>
      <w:r>
        <w:rPr>
          <w:rStyle w:val="BookTitle"/>
          <w:rFonts w:asciiTheme="majorHAnsi" w:hAnsiTheme="majorHAnsi"/>
          <w:b w:val="0"/>
          <w:bCs w:val="0"/>
          <w:smallCaps w:val="0"/>
          <w:spacing w:val="0"/>
          <w:sz w:val="22"/>
          <w:szCs w:val="22"/>
          <w:lang w:val="en-CA"/>
        </w:rPr>
        <w:t xml:space="preserve">For more information on working for the federal courts, please visit </w:t>
      </w:r>
      <w:hyperlink r:id="rId9" w:history="1">
        <w:r w:rsidRPr="00B32072">
          <w:rPr>
            <w:rStyle w:val="Hyperlink"/>
            <w:rFonts w:asciiTheme="majorHAnsi" w:hAnsiTheme="majorHAnsi"/>
            <w:sz w:val="22"/>
            <w:szCs w:val="22"/>
            <w:lang w:val="en-CA"/>
          </w:rPr>
          <w:t>http://www.uscourts.gov/Careers.aspx</w:t>
        </w:r>
      </w:hyperlink>
      <w:r w:rsidRPr="00B32072">
        <w:rPr>
          <w:rStyle w:val="BookTitle"/>
          <w:rFonts w:asciiTheme="majorHAnsi" w:hAnsiTheme="majorHAnsi"/>
          <w:b w:val="0"/>
          <w:bCs w:val="0"/>
          <w:smallCaps w:val="0"/>
          <w:spacing w:val="0"/>
          <w:sz w:val="22"/>
          <w:szCs w:val="22"/>
          <w:lang w:val="en-CA"/>
        </w:rPr>
        <w:t>.</w:t>
      </w:r>
    </w:p>
    <w:p w14:paraId="76B4B979" w14:textId="77777777" w:rsidR="0043636E" w:rsidRPr="00CD0C54" w:rsidRDefault="0043636E" w:rsidP="0000335C">
      <w:pPr>
        <w:jc w:val="both"/>
        <w:rPr>
          <w:rStyle w:val="BookTitle"/>
          <w:rFonts w:asciiTheme="majorHAnsi" w:hAnsiTheme="majorHAnsi"/>
          <w:b w:val="0"/>
          <w:bCs w:val="0"/>
          <w:smallCaps w:val="0"/>
          <w:spacing w:val="0"/>
          <w:sz w:val="22"/>
          <w:szCs w:val="22"/>
        </w:rPr>
      </w:pPr>
    </w:p>
    <w:p w14:paraId="0E3C488D" w14:textId="77777777" w:rsidR="0034731C" w:rsidRPr="009F1136" w:rsidRDefault="0034731C" w:rsidP="0000335C">
      <w:pPr>
        <w:pStyle w:val="Heading1"/>
        <w:spacing w:before="0"/>
        <w:jc w:val="both"/>
        <w:rPr>
          <w:rStyle w:val="BookTitle"/>
          <w:b/>
          <w:spacing w:val="0"/>
          <w:sz w:val="24"/>
          <w:szCs w:val="24"/>
          <w:u w:val="single"/>
        </w:rPr>
      </w:pPr>
      <w:r w:rsidRPr="009F1136">
        <w:rPr>
          <w:rStyle w:val="BookTitle"/>
          <w:b/>
          <w:spacing w:val="0"/>
          <w:sz w:val="24"/>
          <w:szCs w:val="24"/>
          <w:u w:val="single"/>
        </w:rPr>
        <w:lastRenderedPageBreak/>
        <w:t>Application Process:</w:t>
      </w:r>
    </w:p>
    <w:p w14:paraId="39B80AC9" w14:textId="75758BA8" w:rsidR="00CC6419" w:rsidRPr="00442645" w:rsidRDefault="00442645" w:rsidP="005E2ADF">
      <w:pPr>
        <w:spacing w:after="120"/>
        <w:jc w:val="both"/>
        <w:rPr>
          <w:rFonts w:asciiTheme="majorHAnsi" w:hAnsiTheme="majorHAnsi" w:cs="Arial"/>
          <w:sz w:val="22"/>
          <w:szCs w:val="22"/>
        </w:rPr>
      </w:pPr>
      <w:r w:rsidRPr="00442645">
        <w:rPr>
          <w:rFonts w:asciiTheme="majorHAnsi" w:hAnsiTheme="majorHAnsi" w:cs="Arial"/>
          <w:sz w:val="22"/>
          <w:szCs w:val="22"/>
        </w:rPr>
        <w:t>Individuals interested in being considered for the position are invited to subm</w:t>
      </w:r>
      <w:r w:rsidR="005E2ADF">
        <w:rPr>
          <w:rFonts w:asciiTheme="majorHAnsi" w:hAnsiTheme="majorHAnsi" w:cs="Arial"/>
          <w:sz w:val="22"/>
          <w:szCs w:val="22"/>
        </w:rPr>
        <w:t xml:space="preserve">it a cover letter and resume to </w:t>
      </w:r>
      <w:r w:rsidR="001D1406">
        <w:rPr>
          <w:rFonts w:asciiTheme="majorHAnsi" w:hAnsiTheme="majorHAnsi" w:cs="Arial"/>
          <w:sz w:val="22"/>
          <w:szCs w:val="22"/>
        </w:rPr>
        <w:t>Holly S. Powell</w:t>
      </w:r>
      <w:r w:rsidR="00044A26">
        <w:rPr>
          <w:rFonts w:asciiTheme="majorHAnsi" w:hAnsiTheme="majorHAnsi" w:cs="Arial"/>
          <w:sz w:val="22"/>
          <w:szCs w:val="22"/>
        </w:rPr>
        <w:t xml:space="preserve">, Human Resources </w:t>
      </w:r>
      <w:r w:rsidR="001D1406">
        <w:rPr>
          <w:rFonts w:asciiTheme="majorHAnsi" w:hAnsiTheme="majorHAnsi" w:cs="Arial"/>
          <w:sz w:val="22"/>
          <w:szCs w:val="22"/>
        </w:rPr>
        <w:t>Assistant</w:t>
      </w:r>
      <w:r w:rsidRPr="00442645">
        <w:rPr>
          <w:rFonts w:asciiTheme="majorHAnsi" w:hAnsiTheme="majorHAnsi" w:cs="Arial"/>
          <w:sz w:val="22"/>
          <w:szCs w:val="22"/>
        </w:rPr>
        <w:t xml:space="preserve">, </w:t>
      </w:r>
      <w:hyperlink r:id="rId10" w:history="1">
        <w:r w:rsidR="005B3A6D" w:rsidRPr="00124A6D">
          <w:rPr>
            <w:rStyle w:val="Hyperlink"/>
            <w:rFonts w:asciiTheme="majorHAnsi" w:hAnsiTheme="majorHAnsi" w:cs="Arial"/>
            <w:sz w:val="22"/>
            <w:szCs w:val="22"/>
          </w:rPr>
          <w:t>HR@nywp.uscourts.gov</w:t>
        </w:r>
      </w:hyperlink>
      <w:r w:rsidRPr="00442645">
        <w:rPr>
          <w:rFonts w:asciiTheme="majorHAnsi" w:hAnsiTheme="majorHAnsi" w:cs="Arial"/>
          <w:sz w:val="22"/>
          <w:szCs w:val="22"/>
        </w:rPr>
        <w:t xml:space="preserve">, by </w:t>
      </w:r>
      <w:r w:rsidR="00DE036E">
        <w:rPr>
          <w:rFonts w:asciiTheme="majorHAnsi" w:hAnsiTheme="majorHAnsi" w:cs="Arial"/>
          <w:sz w:val="22"/>
          <w:szCs w:val="22"/>
        </w:rPr>
        <w:t>5:00 PM</w:t>
      </w:r>
      <w:r w:rsidRPr="00442645">
        <w:rPr>
          <w:rFonts w:asciiTheme="majorHAnsi" w:hAnsiTheme="majorHAnsi" w:cs="Arial"/>
          <w:sz w:val="22"/>
          <w:szCs w:val="22"/>
        </w:rPr>
        <w:t xml:space="preserve"> on </w:t>
      </w:r>
      <w:r w:rsidR="001D1406">
        <w:rPr>
          <w:rFonts w:asciiTheme="majorHAnsi" w:hAnsiTheme="majorHAnsi" w:cs="Arial"/>
          <w:sz w:val="22"/>
          <w:szCs w:val="22"/>
        </w:rPr>
        <w:t>April 19</w:t>
      </w:r>
      <w:r w:rsidR="00DE036E">
        <w:rPr>
          <w:rFonts w:asciiTheme="majorHAnsi" w:hAnsiTheme="majorHAnsi" w:cs="Arial"/>
          <w:sz w:val="22"/>
          <w:szCs w:val="22"/>
        </w:rPr>
        <w:t xml:space="preserve">, </w:t>
      </w:r>
      <w:r w:rsidR="007C46BA">
        <w:rPr>
          <w:rFonts w:asciiTheme="majorHAnsi" w:hAnsiTheme="majorHAnsi" w:cs="Arial"/>
          <w:sz w:val="22"/>
          <w:szCs w:val="22"/>
        </w:rPr>
        <w:t>20</w:t>
      </w:r>
      <w:r w:rsidR="001D1406">
        <w:rPr>
          <w:rFonts w:asciiTheme="majorHAnsi" w:hAnsiTheme="majorHAnsi" w:cs="Arial"/>
          <w:sz w:val="22"/>
          <w:szCs w:val="22"/>
        </w:rPr>
        <w:t>21</w:t>
      </w:r>
      <w:r w:rsidR="00E94B52">
        <w:rPr>
          <w:rFonts w:asciiTheme="majorHAnsi" w:hAnsiTheme="majorHAnsi" w:cs="Arial"/>
          <w:sz w:val="22"/>
          <w:szCs w:val="22"/>
        </w:rPr>
        <w:t>.</w:t>
      </w:r>
      <w:r w:rsidRPr="00442645">
        <w:rPr>
          <w:rFonts w:asciiTheme="majorHAnsi" w:hAnsiTheme="majorHAnsi" w:cs="Arial"/>
          <w:sz w:val="22"/>
          <w:szCs w:val="22"/>
        </w:rPr>
        <w:t xml:space="preserve">  Job description and additional information can be located on our website at </w:t>
      </w:r>
      <w:r w:rsidR="00CC6419">
        <w:rPr>
          <w:rFonts w:asciiTheme="majorHAnsi" w:hAnsiTheme="majorHAnsi" w:cs="Arial"/>
          <w:i/>
          <w:iCs/>
          <w:color w:val="0000FF"/>
          <w:sz w:val="22"/>
          <w:szCs w:val="22"/>
          <w:u w:val="single"/>
        </w:rPr>
        <w:fldChar w:fldCharType="begin"/>
      </w:r>
      <w:r w:rsidR="00CC6419">
        <w:rPr>
          <w:rFonts w:asciiTheme="majorHAnsi" w:hAnsiTheme="majorHAnsi" w:cs="Arial"/>
          <w:i/>
          <w:iCs/>
          <w:color w:val="0000FF"/>
          <w:sz w:val="22"/>
          <w:szCs w:val="22"/>
          <w:u w:val="single"/>
        </w:rPr>
        <w:instrText xml:space="preserve"> HYPERLINK "http://</w:instrText>
      </w:r>
      <w:r w:rsidR="00CC6419" w:rsidRPr="00442645">
        <w:rPr>
          <w:rFonts w:asciiTheme="majorHAnsi" w:hAnsiTheme="majorHAnsi" w:cs="Arial"/>
          <w:i/>
          <w:iCs/>
          <w:color w:val="0000FF"/>
          <w:sz w:val="22"/>
          <w:szCs w:val="22"/>
          <w:u w:val="single"/>
        </w:rPr>
        <w:instrText>www.nywp.uscourts.gov</w:instrText>
      </w:r>
      <w:r w:rsidR="00CC6419">
        <w:rPr>
          <w:rFonts w:asciiTheme="majorHAnsi" w:hAnsiTheme="majorHAnsi" w:cs="Arial"/>
          <w:i/>
          <w:iCs/>
          <w:color w:val="0000FF"/>
          <w:sz w:val="22"/>
          <w:szCs w:val="22"/>
          <w:u w:val="single"/>
        </w:rPr>
        <w:instrText>.</w:instrText>
      </w:r>
    </w:p>
    <w:p w14:paraId="64829862" w14:textId="77777777" w:rsidR="00CC6419" w:rsidRPr="0021350E" w:rsidRDefault="00CC6419" w:rsidP="005E2ADF">
      <w:pPr>
        <w:spacing w:after="120"/>
        <w:jc w:val="both"/>
        <w:rPr>
          <w:rStyle w:val="Hyperlink"/>
          <w:rFonts w:asciiTheme="majorHAnsi" w:hAnsiTheme="majorHAnsi" w:cs="Arial"/>
          <w:sz w:val="22"/>
          <w:szCs w:val="22"/>
        </w:rPr>
      </w:pPr>
      <w:r>
        <w:rPr>
          <w:rFonts w:asciiTheme="majorHAnsi" w:hAnsiTheme="majorHAnsi" w:cs="Arial"/>
          <w:i/>
          <w:iCs/>
          <w:color w:val="0000FF"/>
          <w:sz w:val="22"/>
          <w:szCs w:val="22"/>
          <w:u w:val="single"/>
        </w:rPr>
        <w:instrText xml:space="preserve">" </w:instrText>
      </w:r>
      <w:r>
        <w:rPr>
          <w:rFonts w:asciiTheme="majorHAnsi" w:hAnsiTheme="majorHAnsi" w:cs="Arial"/>
          <w:i/>
          <w:iCs/>
          <w:color w:val="0000FF"/>
          <w:sz w:val="22"/>
          <w:szCs w:val="22"/>
          <w:u w:val="single"/>
        </w:rPr>
        <w:fldChar w:fldCharType="separate"/>
      </w:r>
      <w:r w:rsidRPr="0021350E">
        <w:rPr>
          <w:rStyle w:val="Hyperlink"/>
          <w:rFonts w:asciiTheme="majorHAnsi" w:hAnsiTheme="majorHAnsi" w:cs="Arial"/>
          <w:i/>
          <w:iCs/>
          <w:sz w:val="22"/>
          <w:szCs w:val="22"/>
        </w:rPr>
        <w:t>www.nywp.uscourts.gov.</w:t>
      </w:r>
    </w:p>
    <w:p w14:paraId="011CDFDE" w14:textId="77777777" w:rsidR="00442645" w:rsidRDefault="00CC6419" w:rsidP="005E2ADF">
      <w:pPr>
        <w:spacing w:after="120"/>
        <w:jc w:val="both"/>
        <w:rPr>
          <w:rFonts w:asciiTheme="majorHAnsi" w:hAnsiTheme="majorHAnsi" w:cs="Arial"/>
          <w:sz w:val="22"/>
          <w:szCs w:val="22"/>
        </w:rPr>
      </w:pPr>
      <w:r>
        <w:rPr>
          <w:rFonts w:asciiTheme="majorHAnsi" w:hAnsiTheme="majorHAnsi" w:cs="Arial"/>
          <w:i/>
          <w:iCs/>
          <w:color w:val="0000FF"/>
          <w:sz w:val="22"/>
          <w:szCs w:val="22"/>
          <w:u w:val="single"/>
        </w:rPr>
        <w:fldChar w:fldCharType="end"/>
      </w:r>
      <w:r w:rsidR="00442645" w:rsidRPr="00442645">
        <w:rPr>
          <w:rFonts w:asciiTheme="majorHAnsi" w:hAnsiTheme="majorHAnsi" w:cs="Arial"/>
          <w:sz w:val="22"/>
          <w:szCs w:val="22"/>
        </w:rPr>
        <w:t>Applicants must be United States citizens. This position is subject to mandatory Electronic Funds Transfer participation for payment of net pay. Due to the volume of applications received, the U.S. Probation Office will contact only the most qualified applicants who will be invited for interview. Only qualified applicants will be considered for this position.  The U.S. Probation Office has the right to modify the conditions of this job announcement, withdraw the announcement or fill the position at any time before the closing date, any of which may occur without prior notice.</w:t>
      </w:r>
      <w:r w:rsidR="0043636E">
        <w:rPr>
          <w:rFonts w:asciiTheme="majorHAnsi" w:hAnsiTheme="majorHAnsi" w:cs="Arial"/>
          <w:sz w:val="22"/>
          <w:szCs w:val="22"/>
        </w:rPr>
        <w:t xml:space="preserve"> </w:t>
      </w:r>
    </w:p>
    <w:p w14:paraId="4BC4E937" w14:textId="77777777" w:rsidR="00DF3019" w:rsidRPr="00442645" w:rsidRDefault="00442645" w:rsidP="00442645">
      <w:pPr>
        <w:rPr>
          <w:rFonts w:asciiTheme="majorHAnsi" w:hAnsiTheme="majorHAnsi"/>
          <w:b/>
          <w:sz w:val="22"/>
          <w:szCs w:val="22"/>
        </w:rPr>
      </w:pPr>
      <w:r w:rsidRPr="00442645">
        <w:rPr>
          <w:rFonts w:asciiTheme="majorHAnsi" w:hAnsiTheme="majorHAnsi" w:cs="Arial"/>
          <w:sz w:val="22"/>
          <w:szCs w:val="22"/>
          <w:lang w:val="en-CA"/>
        </w:rPr>
        <w:fldChar w:fldCharType="begin"/>
      </w:r>
      <w:r w:rsidRPr="00442645">
        <w:rPr>
          <w:rFonts w:asciiTheme="majorHAnsi" w:hAnsiTheme="majorHAnsi" w:cs="Arial"/>
          <w:sz w:val="22"/>
          <w:szCs w:val="22"/>
          <w:lang w:val="en-CA"/>
        </w:rPr>
        <w:instrText xml:space="preserve"> SEQ CHAPTER \h \r 1</w:instrText>
      </w:r>
      <w:r w:rsidRPr="00442645">
        <w:rPr>
          <w:rFonts w:asciiTheme="majorHAnsi" w:hAnsiTheme="majorHAnsi" w:cs="Arial"/>
          <w:sz w:val="22"/>
          <w:szCs w:val="22"/>
          <w:lang w:val="en-CA"/>
        </w:rPr>
        <w:fldChar w:fldCharType="end"/>
      </w:r>
    </w:p>
    <w:p w14:paraId="5C33CB35" w14:textId="77777777" w:rsidR="00FC4192" w:rsidRPr="00442645" w:rsidRDefault="00DF3019" w:rsidP="00EA269D">
      <w:pPr>
        <w:jc w:val="center"/>
        <w:rPr>
          <w:rFonts w:asciiTheme="majorHAnsi" w:hAnsiTheme="majorHAnsi"/>
          <w:b/>
          <w:sz w:val="22"/>
          <w:szCs w:val="16"/>
        </w:rPr>
      </w:pPr>
      <w:r w:rsidRPr="00442645">
        <w:rPr>
          <w:rFonts w:asciiTheme="majorHAnsi" w:hAnsiTheme="majorHAnsi"/>
          <w:b/>
          <w:sz w:val="22"/>
          <w:szCs w:val="16"/>
        </w:rPr>
        <w:t xml:space="preserve">The U.S. Probation &amp; Pretrial Services Office </w:t>
      </w:r>
      <w:r w:rsidR="00EA269D" w:rsidRPr="00442645">
        <w:rPr>
          <w:rFonts w:asciiTheme="majorHAnsi" w:hAnsiTheme="majorHAnsi"/>
          <w:b/>
          <w:sz w:val="22"/>
          <w:szCs w:val="16"/>
        </w:rPr>
        <w:t>is an Equal Opportunity Employer</w:t>
      </w:r>
    </w:p>
    <w:sectPr w:rsidR="00FC4192" w:rsidRPr="00442645" w:rsidSect="0034731C">
      <w:footerReference w:type="default" r:id="rId11"/>
      <w:pgSz w:w="12240" w:h="15840"/>
      <w:pgMar w:top="720" w:right="720" w:bottom="720"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2E98F" w14:textId="77777777" w:rsidR="009D2A46" w:rsidRDefault="009D2A46" w:rsidP="00ED2CE3">
      <w:r>
        <w:separator/>
      </w:r>
    </w:p>
  </w:endnote>
  <w:endnote w:type="continuationSeparator" w:id="0">
    <w:p w14:paraId="780CC28E" w14:textId="77777777" w:rsidR="009D2A46" w:rsidRDefault="009D2A46" w:rsidP="00ED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2794" w14:textId="386DD59E" w:rsidR="009D2A46" w:rsidRPr="0034731C" w:rsidRDefault="009D2A46" w:rsidP="0034731C">
    <w:pPr>
      <w:pStyle w:val="Footer"/>
      <w:spacing w:before="120"/>
      <w:rPr>
        <w:rFonts w:asciiTheme="majorHAnsi" w:hAnsiTheme="majorHAnsi"/>
        <w:sz w:val="20"/>
        <w:szCs w:val="20"/>
      </w:rPr>
    </w:pPr>
    <w:r w:rsidRPr="0034731C">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473711EC" wp14:editId="26B75E0E">
              <wp:simplePos x="0" y="0"/>
              <wp:positionH relativeFrom="column">
                <wp:posOffset>-14605</wp:posOffset>
              </wp:positionH>
              <wp:positionV relativeFrom="paragraph">
                <wp:posOffset>8818</wp:posOffset>
              </wp:positionV>
              <wp:extent cx="6898005" cy="0"/>
              <wp:effectExtent l="0" t="19050" r="17145" b="38100"/>
              <wp:wrapNone/>
              <wp:docPr id="4" name="Straight Connector 4"/>
              <wp:cNvGraphicFramePr/>
              <a:graphic xmlns:a="http://schemas.openxmlformats.org/drawingml/2006/main">
                <a:graphicData uri="http://schemas.microsoft.com/office/word/2010/wordprocessingShape">
                  <wps:wsp>
                    <wps:cNvCnPr/>
                    <wps:spPr>
                      <a:xfrm>
                        <a:off x="0" y="0"/>
                        <a:ext cx="6898005" cy="0"/>
                      </a:xfrm>
                      <a:prstGeom prst="line">
                        <a:avLst/>
                      </a:prstGeom>
                      <a:ln w="635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E7E12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7pt" to="54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" strokecolor="#4579b8 [3044]" strokeweight="5pt">
              <v:stroke linestyle="thickThin"/>
            </v:line>
          </w:pict>
        </mc:Fallback>
      </mc:AlternateContent>
    </w:r>
    <w:r>
      <w:rPr>
        <w:rFonts w:asciiTheme="majorHAnsi" w:hAnsiTheme="majorHAnsi"/>
        <w:sz w:val="20"/>
        <w:szCs w:val="20"/>
      </w:rPr>
      <w:t xml:space="preserve">VACANCY ANNOUNCEMENT NO. </w:t>
    </w:r>
    <w:r w:rsidR="001D1406">
      <w:rPr>
        <w:rFonts w:asciiTheme="majorHAnsi" w:hAnsiTheme="majorHAnsi"/>
        <w:sz w:val="20"/>
        <w:szCs w:val="20"/>
      </w:rPr>
      <w:t>21</w:t>
    </w:r>
    <w:r w:rsidR="00901EC6">
      <w:rPr>
        <w:rFonts w:asciiTheme="majorHAnsi" w:hAnsiTheme="majorHAnsi"/>
        <w:sz w:val="20"/>
        <w:szCs w:val="20"/>
      </w:rPr>
      <w:t>-06</w:t>
    </w:r>
    <w:r>
      <w:rPr>
        <w:rFonts w:asciiTheme="majorHAnsi" w:hAnsiTheme="majorHAnsi"/>
        <w:sz w:val="20"/>
        <w:szCs w:val="20"/>
      </w:rPr>
      <w:tab/>
    </w:r>
    <w:r>
      <w:rPr>
        <w:rFonts w:asciiTheme="majorHAnsi" w:hAnsiTheme="majorHAnsi"/>
        <w:sz w:val="20"/>
        <w:szCs w:val="20"/>
      </w:rPr>
      <w:tab/>
      <w:t xml:space="preserve">Page </w:t>
    </w:r>
    <w:r>
      <w:rPr>
        <w:rFonts w:asciiTheme="majorHAnsi" w:hAnsiTheme="majorHAnsi"/>
        <w:sz w:val="20"/>
        <w:szCs w:val="20"/>
      </w:rPr>
      <w:fldChar w:fldCharType="begin"/>
    </w:r>
    <w:r>
      <w:rPr>
        <w:rFonts w:asciiTheme="majorHAnsi" w:hAnsiTheme="majorHAnsi"/>
        <w:sz w:val="20"/>
        <w:szCs w:val="20"/>
      </w:rPr>
      <w:instrText xml:space="preserve"> PAGE  \* Arabic  \* MERGEFORMAT </w:instrText>
    </w:r>
    <w:r>
      <w:rPr>
        <w:rFonts w:asciiTheme="majorHAnsi" w:hAnsiTheme="majorHAnsi"/>
        <w:sz w:val="20"/>
        <w:szCs w:val="20"/>
      </w:rPr>
      <w:fldChar w:fldCharType="separate"/>
    </w:r>
    <w:r w:rsidR="00B01A8C">
      <w:rPr>
        <w:rFonts w:asciiTheme="majorHAnsi" w:hAnsiTheme="majorHAnsi"/>
        <w:noProof/>
        <w:sz w:val="20"/>
        <w:szCs w:val="20"/>
      </w:rPr>
      <w:t>2</w:t>
    </w:r>
    <w:r>
      <w:rPr>
        <w:rFonts w:asciiTheme="majorHAnsi" w:hAnsiTheme="majorHAnsi"/>
        <w:sz w:val="20"/>
        <w:szCs w:val="20"/>
      </w:rPr>
      <w:fldChar w:fldCharType="end"/>
    </w:r>
    <w:r>
      <w:rPr>
        <w:rFonts w:asciiTheme="majorHAnsi" w:hAnsiTheme="majorHAnsi"/>
        <w:sz w:val="20"/>
        <w:szCs w:val="20"/>
      </w:rPr>
      <w:tab/>
    </w:r>
  </w:p>
  <w:p w14:paraId="1EBC60FD" w14:textId="77777777" w:rsidR="009D2A46" w:rsidRDefault="009D2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AE0EA" w14:textId="77777777" w:rsidR="009D2A46" w:rsidRDefault="009D2A46" w:rsidP="00ED2CE3">
      <w:r>
        <w:separator/>
      </w:r>
    </w:p>
  </w:footnote>
  <w:footnote w:type="continuationSeparator" w:id="0">
    <w:p w14:paraId="479C0180" w14:textId="77777777" w:rsidR="009D2A46" w:rsidRDefault="009D2A46" w:rsidP="00ED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41F47"/>
    <w:multiLevelType w:val="hybridMultilevel"/>
    <w:tmpl w:val="2F040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196297"/>
    <w:multiLevelType w:val="hybridMultilevel"/>
    <w:tmpl w:val="F57E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D144A"/>
    <w:multiLevelType w:val="hybridMultilevel"/>
    <w:tmpl w:val="1AB2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07EF3"/>
    <w:multiLevelType w:val="hybridMultilevel"/>
    <w:tmpl w:val="D5884504"/>
    <w:lvl w:ilvl="0" w:tplc="55A2882E">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27"/>
    <w:rsid w:val="0000335C"/>
    <w:rsid w:val="0003784E"/>
    <w:rsid w:val="00044A26"/>
    <w:rsid w:val="00060619"/>
    <w:rsid w:val="0014712C"/>
    <w:rsid w:val="00191A7E"/>
    <w:rsid w:val="001952F0"/>
    <w:rsid w:val="001D076B"/>
    <w:rsid w:val="001D123C"/>
    <w:rsid w:val="001D1406"/>
    <w:rsid w:val="001D3FC1"/>
    <w:rsid w:val="001E0B57"/>
    <w:rsid w:val="001E7CD7"/>
    <w:rsid w:val="00214FB4"/>
    <w:rsid w:val="00266BD4"/>
    <w:rsid w:val="002708E4"/>
    <w:rsid w:val="00283EE0"/>
    <w:rsid w:val="00287F04"/>
    <w:rsid w:val="002A1327"/>
    <w:rsid w:val="002F7EB1"/>
    <w:rsid w:val="0034731C"/>
    <w:rsid w:val="00350E24"/>
    <w:rsid w:val="0036657F"/>
    <w:rsid w:val="003757BF"/>
    <w:rsid w:val="0039334E"/>
    <w:rsid w:val="00394E89"/>
    <w:rsid w:val="003A7D6E"/>
    <w:rsid w:val="003D3730"/>
    <w:rsid w:val="00410F5E"/>
    <w:rsid w:val="004127CA"/>
    <w:rsid w:val="00433C9A"/>
    <w:rsid w:val="0043636E"/>
    <w:rsid w:val="00442645"/>
    <w:rsid w:val="0045096D"/>
    <w:rsid w:val="00454FCC"/>
    <w:rsid w:val="004A4B26"/>
    <w:rsid w:val="004B38C4"/>
    <w:rsid w:val="004B3B03"/>
    <w:rsid w:val="005231B1"/>
    <w:rsid w:val="005250D9"/>
    <w:rsid w:val="005347AE"/>
    <w:rsid w:val="00540180"/>
    <w:rsid w:val="00585061"/>
    <w:rsid w:val="005907D8"/>
    <w:rsid w:val="005B3A6D"/>
    <w:rsid w:val="005E2ADF"/>
    <w:rsid w:val="0064497D"/>
    <w:rsid w:val="006968DE"/>
    <w:rsid w:val="006A77AE"/>
    <w:rsid w:val="006D31E9"/>
    <w:rsid w:val="006F088D"/>
    <w:rsid w:val="006F317C"/>
    <w:rsid w:val="00704AFC"/>
    <w:rsid w:val="0071613B"/>
    <w:rsid w:val="0073217B"/>
    <w:rsid w:val="0075619D"/>
    <w:rsid w:val="00770270"/>
    <w:rsid w:val="007978CB"/>
    <w:rsid w:val="007A6806"/>
    <w:rsid w:val="007C46BA"/>
    <w:rsid w:val="007D0536"/>
    <w:rsid w:val="007D4549"/>
    <w:rsid w:val="007E34B7"/>
    <w:rsid w:val="007F0CDE"/>
    <w:rsid w:val="007F78FB"/>
    <w:rsid w:val="00805198"/>
    <w:rsid w:val="008237EB"/>
    <w:rsid w:val="0082460E"/>
    <w:rsid w:val="008443FC"/>
    <w:rsid w:val="0089043E"/>
    <w:rsid w:val="0089548A"/>
    <w:rsid w:val="008C5148"/>
    <w:rsid w:val="008C5975"/>
    <w:rsid w:val="008C7261"/>
    <w:rsid w:val="008F1F61"/>
    <w:rsid w:val="00901EC6"/>
    <w:rsid w:val="00907027"/>
    <w:rsid w:val="0091410E"/>
    <w:rsid w:val="00962ADC"/>
    <w:rsid w:val="0098663F"/>
    <w:rsid w:val="009D2A46"/>
    <w:rsid w:val="009E3E1B"/>
    <w:rsid w:val="009F1136"/>
    <w:rsid w:val="00A12182"/>
    <w:rsid w:val="00A93E76"/>
    <w:rsid w:val="00A957CD"/>
    <w:rsid w:val="00AA5603"/>
    <w:rsid w:val="00AC6212"/>
    <w:rsid w:val="00AE2450"/>
    <w:rsid w:val="00B01A8C"/>
    <w:rsid w:val="00B531DA"/>
    <w:rsid w:val="00B6003A"/>
    <w:rsid w:val="00B706BD"/>
    <w:rsid w:val="00BB7E59"/>
    <w:rsid w:val="00C60F34"/>
    <w:rsid w:val="00CB2600"/>
    <w:rsid w:val="00CC6419"/>
    <w:rsid w:val="00CD0C54"/>
    <w:rsid w:val="00D11B4E"/>
    <w:rsid w:val="00D62204"/>
    <w:rsid w:val="00D62FAB"/>
    <w:rsid w:val="00DA2504"/>
    <w:rsid w:val="00DE036E"/>
    <w:rsid w:val="00DF3019"/>
    <w:rsid w:val="00E41921"/>
    <w:rsid w:val="00E6149F"/>
    <w:rsid w:val="00E94B52"/>
    <w:rsid w:val="00EA269D"/>
    <w:rsid w:val="00ED2CE3"/>
    <w:rsid w:val="00ED3F43"/>
    <w:rsid w:val="00ED4BAB"/>
    <w:rsid w:val="00F12662"/>
    <w:rsid w:val="00F23684"/>
    <w:rsid w:val="00F412B8"/>
    <w:rsid w:val="00FC4192"/>
    <w:rsid w:val="00F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FD20ECF"/>
  <w15:docId w15:val="{C6966B82-039D-4DEB-8E74-FD9FFC2E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70"/>
  </w:style>
  <w:style w:type="paragraph" w:styleId="Heading1">
    <w:name w:val="heading 1"/>
    <w:basedOn w:val="Normal"/>
    <w:next w:val="Normal"/>
    <w:link w:val="Heading1Char"/>
    <w:uiPriority w:val="9"/>
    <w:qFormat/>
    <w:rsid w:val="009070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41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419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0270"/>
  </w:style>
  <w:style w:type="paragraph" w:styleId="Title">
    <w:name w:val="Title"/>
    <w:basedOn w:val="Normal"/>
    <w:next w:val="Normal"/>
    <w:link w:val="TitleChar"/>
    <w:uiPriority w:val="10"/>
    <w:qFormat/>
    <w:rsid w:val="0090702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702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0702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07027"/>
    <w:rPr>
      <w:rFonts w:ascii="Tahoma" w:hAnsi="Tahoma" w:cs="Tahoma"/>
      <w:sz w:val="16"/>
      <w:szCs w:val="16"/>
    </w:rPr>
  </w:style>
  <w:style w:type="character" w:customStyle="1" w:styleId="BalloonTextChar">
    <w:name w:val="Balloon Text Char"/>
    <w:basedOn w:val="DefaultParagraphFont"/>
    <w:link w:val="BalloonText"/>
    <w:uiPriority w:val="99"/>
    <w:semiHidden/>
    <w:rsid w:val="00907027"/>
    <w:rPr>
      <w:rFonts w:ascii="Tahoma" w:hAnsi="Tahoma" w:cs="Tahoma"/>
      <w:sz w:val="16"/>
      <w:szCs w:val="16"/>
    </w:rPr>
  </w:style>
  <w:style w:type="character" w:styleId="SubtleReference">
    <w:name w:val="Subtle Reference"/>
    <w:basedOn w:val="DefaultParagraphFont"/>
    <w:uiPriority w:val="31"/>
    <w:qFormat/>
    <w:rsid w:val="00ED2CE3"/>
    <w:rPr>
      <w:smallCaps/>
      <w:color w:val="C0504D" w:themeColor="accent2"/>
      <w:u w:val="single"/>
    </w:rPr>
  </w:style>
  <w:style w:type="character" w:styleId="BookTitle">
    <w:name w:val="Book Title"/>
    <w:basedOn w:val="DefaultParagraphFont"/>
    <w:uiPriority w:val="33"/>
    <w:qFormat/>
    <w:rsid w:val="00ED2CE3"/>
    <w:rPr>
      <w:b/>
      <w:bCs/>
      <w:smallCaps/>
      <w:spacing w:val="5"/>
    </w:rPr>
  </w:style>
  <w:style w:type="paragraph" w:styleId="Header">
    <w:name w:val="header"/>
    <w:basedOn w:val="Normal"/>
    <w:link w:val="HeaderChar"/>
    <w:uiPriority w:val="99"/>
    <w:unhideWhenUsed/>
    <w:rsid w:val="00ED2CE3"/>
    <w:pPr>
      <w:tabs>
        <w:tab w:val="center" w:pos="4680"/>
        <w:tab w:val="right" w:pos="9360"/>
      </w:tabs>
    </w:pPr>
  </w:style>
  <w:style w:type="character" w:customStyle="1" w:styleId="HeaderChar">
    <w:name w:val="Header Char"/>
    <w:basedOn w:val="DefaultParagraphFont"/>
    <w:link w:val="Header"/>
    <w:uiPriority w:val="99"/>
    <w:rsid w:val="00ED2CE3"/>
  </w:style>
  <w:style w:type="paragraph" w:styleId="Footer">
    <w:name w:val="footer"/>
    <w:basedOn w:val="Normal"/>
    <w:link w:val="FooterChar"/>
    <w:uiPriority w:val="99"/>
    <w:unhideWhenUsed/>
    <w:rsid w:val="00ED2CE3"/>
    <w:pPr>
      <w:tabs>
        <w:tab w:val="center" w:pos="4680"/>
        <w:tab w:val="right" w:pos="9360"/>
      </w:tabs>
    </w:pPr>
  </w:style>
  <w:style w:type="character" w:customStyle="1" w:styleId="FooterChar">
    <w:name w:val="Footer Char"/>
    <w:basedOn w:val="DefaultParagraphFont"/>
    <w:link w:val="Footer"/>
    <w:uiPriority w:val="99"/>
    <w:rsid w:val="00ED2CE3"/>
  </w:style>
  <w:style w:type="paragraph" w:styleId="Subtitle">
    <w:name w:val="Subtitle"/>
    <w:basedOn w:val="Normal"/>
    <w:next w:val="Normal"/>
    <w:link w:val="SubtitleChar"/>
    <w:uiPriority w:val="11"/>
    <w:qFormat/>
    <w:rsid w:val="00FC419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4192"/>
    <w:rPr>
      <w:rFonts w:asciiTheme="majorHAnsi" w:eastAsiaTheme="majorEastAsia" w:hAnsiTheme="majorHAnsi" w:cstheme="majorBidi"/>
      <w:i/>
      <w:iCs/>
      <w:color w:val="4F81BD" w:themeColor="accent1"/>
      <w:spacing w:val="15"/>
    </w:rPr>
  </w:style>
  <w:style w:type="character" w:customStyle="1" w:styleId="Heading2Char">
    <w:name w:val="Heading 2 Char"/>
    <w:basedOn w:val="DefaultParagraphFont"/>
    <w:link w:val="Heading2"/>
    <w:uiPriority w:val="9"/>
    <w:rsid w:val="00FC4192"/>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FC4192"/>
    <w:rPr>
      <w:i/>
      <w:iCs/>
      <w:color w:val="808080" w:themeColor="text1" w:themeTint="7F"/>
    </w:rPr>
  </w:style>
  <w:style w:type="character" w:customStyle="1" w:styleId="Heading3Char">
    <w:name w:val="Heading 3 Char"/>
    <w:basedOn w:val="DefaultParagraphFont"/>
    <w:link w:val="Heading3"/>
    <w:uiPriority w:val="9"/>
    <w:rsid w:val="00FC4192"/>
    <w:rPr>
      <w:rFonts w:asciiTheme="majorHAnsi" w:eastAsiaTheme="majorEastAsia" w:hAnsiTheme="majorHAnsi" w:cstheme="majorBidi"/>
      <w:b/>
      <w:bCs/>
      <w:color w:val="4F81BD" w:themeColor="accent1"/>
    </w:rPr>
  </w:style>
  <w:style w:type="paragraph" w:customStyle="1" w:styleId="DE7B8801F2B1483F98D539CC92927118">
    <w:name w:val="DE7B8801F2B1483F98D539CC92927118"/>
    <w:rsid w:val="0034731C"/>
    <w:pPr>
      <w:spacing w:after="200" w:line="276" w:lineRule="auto"/>
    </w:pPr>
    <w:rPr>
      <w:rFonts w:asciiTheme="minorHAnsi" w:eastAsiaTheme="minorEastAsia" w:hAnsiTheme="minorHAnsi" w:cstheme="minorBidi"/>
      <w:sz w:val="22"/>
      <w:szCs w:val="22"/>
      <w:lang w:eastAsia="ja-JP"/>
    </w:rPr>
  </w:style>
  <w:style w:type="paragraph" w:customStyle="1" w:styleId="FooterOdd">
    <w:name w:val="Footer Odd"/>
    <w:basedOn w:val="Normal"/>
    <w:qFormat/>
    <w:rsid w:val="0034731C"/>
    <w:pPr>
      <w:pBdr>
        <w:top w:val="single" w:sz="4" w:space="1" w:color="4F81BD" w:themeColor="accent1"/>
      </w:pBdr>
      <w:spacing w:after="180" w:line="264" w:lineRule="auto"/>
      <w:jc w:val="right"/>
    </w:pPr>
    <w:rPr>
      <w:rFonts w:asciiTheme="minorHAnsi" w:hAnsiTheme="minorHAnsi"/>
      <w:color w:val="1F497D" w:themeColor="text2"/>
      <w:sz w:val="20"/>
      <w:szCs w:val="20"/>
      <w:lang w:eastAsia="ja-JP"/>
    </w:rPr>
  </w:style>
  <w:style w:type="paragraph" w:styleId="ListParagraph">
    <w:name w:val="List Paragraph"/>
    <w:basedOn w:val="Normal"/>
    <w:uiPriority w:val="34"/>
    <w:qFormat/>
    <w:rsid w:val="00EA269D"/>
    <w:pPr>
      <w:ind w:left="720"/>
      <w:contextualSpacing/>
    </w:pPr>
  </w:style>
  <w:style w:type="table" w:styleId="TableGrid">
    <w:name w:val="Table Grid"/>
    <w:basedOn w:val="TableNormal"/>
    <w:uiPriority w:val="59"/>
    <w:rsid w:val="00540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401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5401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957CD"/>
    <w:rPr>
      <w:color w:val="0000FF" w:themeColor="hyperlink"/>
      <w:u w:val="single"/>
    </w:rPr>
  </w:style>
  <w:style w:type="table" w:styleId="LightShading-Accent5">
    <w:name w:val="Light Shading Accent 5"/>
    <w:basedOn w:val="TableNormal"/>
    <w:uiPriority w:val="60"/>
    <w:rsid w:val="009E3E1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9E3E1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9E3E1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1">
    <w:name w:val="Colorful Grid Accent 1"/>
    <w:basedOn w:val="TableNormal"/>
    <w:uiPriority w:val="73"/>
    <w:rsid w:val="009E3E1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1">
    <w:name w:val="Medium Grid 1 Accent 1"/>
    <w:basedOn w:val="TableNormal"/>
    <w:uiPriority w:val="67"/>
    <w:rsid w:val="009E3E1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9E3E1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FollowedHyperlink">
    <w:name w:val="FollowedHyperlink"/>
    <w:basedOn w:val="DefaultParagraphFont"/>
    <w:uiPriority w:val="99"/>
    <w:semiHidden/>
    <w:unhideWhenUsed/>
    <w:rsid w:val="001E7C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nywp.uscourts.gov" TargetMode="External"/><Relationship Id="rId4" Type="http://schemas.openxmlformats.org/officeDocument/2006/relationships/settings" Target="settings.xml"/><Relationship Id="rId9" Type="http://schemas.openxmlformats.org/officeDocument/2006/relationships/hyperlink" Target="http://www.uscourts.gov/Care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F1DCC-816D-4CC2-A935-EDD5EEC5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Probation &amp; Pretrial Services</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 Janca</dc:creator>
  <cp:lastModifiedBy>Holly Powell</cp:lastModifiedBy>
  <cp:revision>2</cp:revision>
  <cp:lastPrinted>2017-10-11T16:05:00Z</cp:lastPrinted>
  <dcterms:created xsi:type="dcterms:W3CDTF">2021-03-25T12:52:00Z</dcterms:created>
  <dcterms:modified xsi:type="dcterms:W3CDTF">2021-03-25T12:52:00Z</dcterms:modified>
</cp:coreProperties>
</file>